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434A" w14:textId="1460252B"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3GPP TSG-RAN WG2 Meeting #125bis</w:t>
      </w:r>
      <w:r w:rsidRPr="005369A6">
        <w:rPr>
          <w:rFonts w:ascii="Arial" w:eastAsia="MS Mincho" w:hAnsi="Arial"/>
          <w:b/>
          <w:sz w:val="24"/>
          <w:szCs w:val="24"/>
          <w:lang w:val="de-DE" w:eastAsia="x-none"/>
        </w:rPr>
        <w:tab/>
        <w:t>R2-</w:t>
      </w:r>
      <w:r w:rsidR="0057390D">
        <w:rPr>
          <w:rFonts w:ascii="Arial" w:eastAsia="MS Mincho" w:hAnsi="Arial"/>
          <w:b/>
          <w:sz w:val="24"/>
          <w:szCs w:val="24"/>
          <w:lang w:val="de-DE" w:eastAsia="x-none"/>
        </w:rPr>
        <w:t>2403573</w:t>
      </w:r>
    </w:p>
    <w:p w14:paraId="675E2D7F" w14:textId="77777777"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Changsha, China,  April 15th – 19th,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1E3F9B7B"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w:t>
      </w:r>
      <w:r w:rsidR="009B40B3">
        <w:rPr>
          <w:rFonts w:ascii="Arial" w:eastAsia="SimSun" w:hAnsi="Arial" w:cs="Arial"/>
          <w:b/>
          <w:sz w:val="24"/>
          <w:szCs w:val="24"/>
          <w:lang w:val="de-DE" w:eastAsia="zh-CN"/>
        </w:rPr>
        <w:t>4</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F79BEEC"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9B40B3">
        <w:rPr>
          <w:rFonts w:ascii="Arial" w:eastAsia="SimSun" w:hAnsi="Arial" w:cs="Arial"/>
          <w:b/>
          <w:sz w:val="24"/>
          <w:szCs w:val="24"/>
          <w:lang w:val="de-DE" w:eastAsia="zh-CN"/>
        </w:rPr>
        <w:t>UE</w:t>
      </w:r>
      <w:r w:rsidR="007304B2">
        <w:rPr>
          <w:rFonts w:ascii="Arial" w:eastAsia="SimSun" w:hAnsi="Arial" w:cs="Arial"/>
          <w:b/>
          <w:sz w:val="24"/>
          <w:szCs w:val="24"/>
          <w:lang w:val="de-DE" w:eastAsia="zh-CN"/>
        </w:rPr>
        <w:t xml:space="preserve">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1E19123D" w14:textId="77777777" w:rsidR="00B127F6" w:rsidRPr="000C37D2" w:rsidRDefault="00B127F6" w:rsidP="00B127F6">
      <w:pPr>
        <w:rPr>
          <w:lang w:eastAsia="ko-KR"/>
        </w:rPr>
      </w:pPr>
      <w:r>
        <w:rPr>
          <w:lang w:val="en-US" w:eastAsia="ko-KR"/>
        </w:rPr>
        <w:t xml:space="preserve">Based on the RAN1 LS[1][2] and TR[3], </w:t>
      </w:r>
      <w:r w:rsidRPr="00E428D4">
        <w:rPr>
          <w:lang w:val="en-US" w:eastAsia="ko-KR"/>
        </w:rPr>
        <w:t xml:space="preserve">Table </w:t>
      </w:r>
      <w:r>
        <w:rPr>
          <w:lang w:val="en-US" w:eastAsia="ko-KR"/>
        </w:rPr>
        <w:t xml:space="preserve">1 </w:t>
      </w:r>
      <w:r w:rsidRPr="0055369D">
        <w:rPr>
          <w:lang w:eastAsia="ko-KR"/>
        </w:rPr>
        <w:t xml:space="preserve">can serve as the starting point for input/output data related to the LCM purpose for </w:t>
      </w:r>
      <w:r>
        <w:rPr>
          <w:lang w:eastAsia="ko-KR"/>
        </w:rPr>
        <w:t>beam management</w:t>
      </w:r>
      <w:r w:rsidRPr="0055369D">
        <w:rPr>
          <w:lang w:eastAsia="ko-KR"/>
        </w:rPr>
        <w:t xml:space="preserve"> use case.</w:t>
      </w:r>
      <w:r>
        <w:rPr>
          <w:lang w:eastAsia="ko-KR"/>
        </w:rPr>
        <w:t xml:space="preserve"> </w:t>
      </w:r>
      <w:r w:rsidRPr="00CC4BB3">
        <w:rPr>
          <w:szCs w:val="22"/>
        </w:rPr>
        <w:t>Based on an analysis of when</w:t>
      </w:r>
      <w:r>
        <w:rPr>
          <w:szCs w:val="22"/>
        </w:rPr>
        <w:t>/which</w:t>
      </w:r>
      <w:r w:rsidRPr="00CC4BB3">
        <w:rPr>
          <w:szCs w:val="22"/>
        </w:rPr>
        <w:t xml:space="preserve"> data exchange is required, RAN2 can </w:t>
      </w:r>
      <w:r>
        <w:rPr>
          <w:szCs w:val="22"/>
        </w:rPr>
        <w:t>discuss which existing methods is more suitable for which purpose/use case.</w:t>
      </w:r>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302"/>
        <w:gridCol w:w="1671"/>
      </w:tblGrid>
      <w:tr w:rsidR="00B127F6" w:rsidRPr="00FD26A7" w14:paraId="00E13F1A" w14:textId="77777777" w:rsidTr="001D61E3">
        <w:trPr>
          <w:trHeight w:val="292"/>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D7F9B" w14:textId="77777777" w:rsidR="00B127F6" w:rsidRPr="00FD26A7" w:rsidRDefault="00B127F6" w:rsidP="001D61E3">
            <w:pPr>
              <w:spacing w:after="0" w:line="240" w:lineRule="auto"/>
              <w:rPr>
                <w:rFonts w:eastAsia="맑은 고딕"/>
                <w:b/>
                <w:bCs/>
                <w:color w:val="000000"/>
                <w:sz w:val="20"/>
              </w:rPr>
            </w:pPr>
            <w:r>
              <w:rPr>
                <w:rFonts w:eastAsia="맑은 고딕"/>
                <w:b/>
                <w:bCs/>
                <w:color w:val="000000"/>
                <w:sz w:val="20"/>
              </w:rPr>
              <w:t>Beam</w:t>
            </w:r>
            <w:r w:rsidRPr="00FD26A7">
              <w:rPr>
                <w:rFonts w:eastAsia="맑은 고딕"/>
                <w:b/>
                <w:bCs/>
                <w:color w:val="000000"/>
                <w:sz w:val="20"/>
              </w:rPr>
              <w:t xml:space="preserve"> </w:t>
            </w:r>
            <w:r>
              <w:rPr>
                <w:rFonts w:eastAsia="맑은 고딕"/>
                <w:b/>
                <w:bCs/>
                <w:color w:val="000000"/>
                <w:sz w:val="20"/>
              </w:rPr>
              <w:t>prediction</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46754828" w14:textId="77777777" w:rsidR="00B127F6" w:rsidRPr="00FD26A7" w:rsidRDefault="00B127F6" w:rsidP="001D61E3">
            <w:pPr>
              <w:spacing w:after="0" w:line="240" w:lineRule="auto"/>
              <w:jc w:val="center"/>
              <w:rPr>
                <w:rFonts w:eastAsia="맑은 고딕"/>
                <w:b/>
                <w:bCs/>
                <w:color w:val="000000"/>
                <w:sz w:val="20"/>
              </w:rPr>
            </w:pPr>
            <w:r w:rsidRPr="00FD26A7">
              <w:rPr>
                <w:rFonts w:eastAsia="맑은 고딕"/>
                <w:b/>
                <w:bCs/>
                <w:color w:val="000000"/>
                <w:sz w:val="20"/>
              </w:rPr>
              <w:t xml:space="preserve">NW </w:t>
            </w:r>
            <w:r>
              <w:rPr>
                <w:rFonts w:eastAsia="맑은 고딕"/>
                <w:b/>
                <w:bCs/>
                <w:color w:val="000000"/>
                <w:sz w:val="20"/>
              </w:rPr>
              <w:t>side</w:t>
            </w:r>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1C5E011F" w14:textId="77777777" w:rsidR="00B127F6" w:rsidRPr="00FD26A7" w:rsidRDefault="00B127F6" w:rsidP="001D61E3">
            <w:pPr>
              <w:spacing w:after="0" w:line="240" w:lineRule="auto"/>
              <w:jc w:val="center"/>
              <w:rPr>
                <w:rFonts w:eastAsia="맑은 고딕"/>
                <w:b/>
                <w:bCs/>
                <w:color w:val="000000"/>
                <w:sz w:val="20"/>
              </w:rPr>
            </w:pPr>
            <w:r w:rsidRPr="00FD26A7">
              <w:rPr>
                <w:rFonts w:eastAsia="맑은 고딕"/>
                <w:b/>
                <w:bCs/>
                <w:color w:val="000000"/>
                <w:sz w:val="20"/>
              </w:rPr>
              <w:t xml:space="preserve">UE </w:t>
            </w:r>
            <w:r>
              <w:rPr>
                <w:rFonts w:eastAsia="맑은 고딕"/>
                <w:b/>
                <w:bCs/>
                <w:color w:val="000000"/>
                <w:sz w:val="20"/>
              </w:rPr>
              <w:t>side</w:t>
            </w:r>
          </w:p>
        </w:tc>
        <w:tc>
          <w:tcPr>
            <w:tcW w:w="1413" w:type="dxa"/>
            <w:tcBorders>
              <w:top w:val="single" w:sz="4" w:space="0" w:color="auto"/>
              <w:left w:val="nil"/>
              <w:bottom w:val="single" w:sz="4" w:space="0" w:color="auto"/>
              <w:right w:val="single" w:sz="4" w:space="0" w:color="auto"/>
            </w:tcBorders>
          </w:tcPr>
          <w:p w14:paraId="5D5DCCE4" w14:textId="77777777" w:rsidR="00B127F6" w:rsidRDefault="00B127F6" w:rsidP="001D61E3">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data size</w:t>
            </w:r>
          </w:p>
        </w:tc>
        <w:tc>
          <w:tcPr>
            <w:tcW w:w="1302" w:type="dxa"/>
            <w:tcBorders>
              <w:top w:val="single" w:sz="4" w:space="0" w:color="auto"/>
              <w:left w:val="single" w:sz="4" w:space="0" w:color="auto"/>
              <w:bottom w:val="single" w:sz="4" w:space="0" w:color="auto"/>
              <w:right w:val="single" w:sz="4" w:space="0" w:color="auto"/>
            </w:tcBorders>
          </w:tcPr>
          <w:p w14:paraId="728A1D5E" w14:textId="77777777" w:rsidR="00B127F6" w:rsidRPr="00FD26A7" w:rsidRDefault="00B127F6" w:rsidP="001D61E3">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latency</w:t>
            </w:r>
          </w:p>
        </w:tc>
        <w:tc>
          <w:tcPr>
            <w:tcW w:w="1671" w:type="dxa"/>
            <w:tcBorders>
              <w:top w:val="single" w:sz="4" w:space="0" w:color="auto"/>
              <w:left w:val="single" w:sz="4" w:space="0" w:color="auto"/>
              <w:bottom w:val="single" w:sz="4" w:space="0" w:color="auto"/>
              <w:right w:val="single" w:sz="4" w:space="0" w:color="auto"/>
            </w:tcBorders>
            <w:vAlign w:val="center"/>
          </w:tcPr>
          <w:p w14:paraId="3795977C" w14:textId="77777777" w:rsidR="00B127F6" w:rsidRPr="00FD26A7" w:rsidRDefault="00B127F6" w:rsidP="001D61E3">
            <w:pPr>
              <w:spacing w:after="0" w:line="240" w:lineRule="auto"/>
              <w:jc w:val="center"/>
              <w:rPr>
                <w:rFonts w:eastAsia="맑은 고딕"/>
                <w:b/>
                <w:bCs/>
                <w:color w:val="000000"/>
                <w:sz w:val="20"/>
              </w:rPr>
            </w:pPr>
            <w:r w:rsidRPr="00FD26A7">
              <w:rPr>
                <w:rFonts w:eastAsia="맑은 고딕"/>
                <w:b/>
                <w:bCs/>
                <w:color w:val="000000"/>
                <w:sz w:val="20"/>
              </w:rPr>
              <w:t>Notes</w:t>
            </w:r>
          </w:p>
        </w:tc>
      </w:tr>
      <w:tr w:rsidR="00B127F6" w:rsidRPr="00FD26A7" w14:paraId="7C07BC8E" w14:textId="77777777" w:rsidTr="001D61E3">
        <w:trPr>
          <w:trHeight w:val="292"/>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5C3E6DC2" w14:textId="77777777" w:rsidR="00B127F6" w:rsidRPr="008C6B7E" w:rsidRDefault="00B127F6" w:rsidP="001D61E3">
            <w:pPr>
              <w:spacing w:after="0" w:line="240" w:lineRule="auto"/>
              <w:rPr>
                <w:rFonts w:eastAsia="맑은 고딕"/>
                <w:b/>
                <w:bCs/>
                <w:color w:val="000000"/>
                <w:sz w:val="20"/>
              </w:rPr>
            </w:pPr>
            <w:r w:rsidRPr="008C6B7E">
              <w:rPr>
                <w:rFonts w:eastAsia="맑은 고딕"/>
                <w:b/>
                <w:bCs/>
                <w:color w:val="000000"/>
                <w:sz w:val="20"/>
              </w:rPr>
              <w:t>Training</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620596D9" w14:textId="77777777" w:rsidR="00B127F6" w:rsidRPr="00FD26A7" w:rsidRDefault="00B127F6" w:rsidP="001D61E3">
            <w:pPr>
              <w:spacing w:after="0" w:line="240" w:lineRule="auto"/>
              <w:rPr>
                <w:rFonts w:eastAsia="맑은 고딕"/>
                <w:color w:val="FF0000"/>
                <w:sz w:val="20"/>
              </w:rPr>
            </w:pPr>
            <w:r>
              <w:rPr>
                <w:rFonts w:eastAsia="맑은 고딕"/>
                <w:color w:val="FF0000"/>
                <w:sz w:val="20"/>
              </w:rPr>
              <w:t>Input data = L1-RSRP and/or beam-ID</w:t>
            </w:r>
          </w:p>
        </w:tc>
        <w:tc>
          <w:tcPr>
            <w:tcW w:w="1989" w:type="dxa"/>
            <w:tcBorders>
              <w:top w:val="single" w:sz="4" w:space="0" w:color="auto"/>
              <w:left w:val="nil"/>
              <w:bottom w:val="single" w:sz="4" w:space="0" w:color="auto"/>
              <w:right w:val="single" w:sz="4" w:space="0" w:color="auto"/>
            </w:tcBorders>
            <w:shd w:val="clear" w:color="auto" w:fill="auto"/>
            <w:vAlign w:val="center"/>
          </w:tcPr>
          <w:p w14:paraId="0B78F34E" w14:textId="77777777" w:rsidR="00B127F6" w:rsidRPr="00FD26A7" w:rsidRDefault="00B127F6" w:rsidP="001D61E3">
            <w:pPr>
              <w:spacing w:after="0" w:line="240" w:lineRule="auto"/>
              <w:jc w:val="center"/>
              <w:rPr>
                <w:rFonts w:eastAsia="맑은 고딕"/>
                <w:color w:val="FF0000"/>
                <w:sz w:val="20"/>
                <w:lang w:eastAsia="ko-KR"/>
              </w:rPr>
            </w:pPr>
            <w:r w:rsidRPr="00912EFD">
              <w:rPr>
                <w:rFonts w:eastAsia="맑은 고딕" w:hint="eastAsia"/>
                <w:sz w:val="20"/>
                <w:lang w:eastAsia="ko-KR"/>
              </w:rPr>
              <w:t>I</w:t>
            </w:r>
            <w:r w:rsidRPr="00912EFD">
              <w:rPr>
                <w:rFonts w:eastAsia="맑은 고딕"/>
                <w:sz w:val="20"/>
                <w:lang w:eastAsia="ko-KR"/>
              </w:rPr>
              <w:t>nput data = internally available in UE</w:t>
            </w:r>
            <w:r>
              <w:rPr>
                <w:rFonts w:eastAsia="맑은 고딕"/>
                <w:sz w:val="20"/>
                <w:lang w:eastAsia="ko-KR"/>
              </w:rPr>
              <w:t xml:space="preserve"> </w:t>
            </w:r>
            <w:r w:rsidRPr="00912EFD">
              <w:rPr>
                <w:rFonts w:eastAsia="맑은 고딕"/>
                <w:sz w:val="20"/>
                <w:lang w:eastAsia="ko-KR"/>
              </w:rPr>
              <w:t xml:space="preserve">(e.g., </w:t>
            </w:r>
            <w:r w:rsidRPr="00912EFD">
              <w:rPr>
                <w:rFonts w:eastAsia="맑은 고딕"/>
                <w:sz w:val="20"/>
              </w:rPr>
              <w:t>L1-RSRP and/or beam-ID)</w:t>
            </w:r>
          </w:p>
        </w:tc>
        <w:tc>
          <w:tcPr>
            <w:tcW w:w="1413" w:type="dxa"/>
            <w:tcBorders>
              <w:top w:val="single" w:sz="4" w:space="0" w:color="auto"/>
              <w:left w:val="nil"/>
              <w:bottom w:val="single" w:sz="4" w:space="0" w:color="auto"/>
              <w:right w:val="single" w:sz="4" w:space="0" w:color="auto"/>
            </w:tcBorders>
            <w:vAlign w:val="center"/>
          </w:tcPr>
          <w:p w14:paraId="3A1A9D1A" w14:textId="77777777" w:rsidR="00B127F6" w:rsidRPr="00363AC2" w:rsidRDefault="00B127F6" w:rsidP="001D61E3">
            <w:pPr>
              <w:spacing w:before="120" w:line="240" w:lineRule="auto"/>
              <w:rPr>
                <w:sz w:val="20"/>
                <w:lang w:eastAsia="ko-KR"/>
              </w:rPr>
            </w:pPr>
            <w:r w:rsidRPr="00363AC2">
              <w:rPr>
                <w:rFonts w:eastAsia="맑은 고딕" w:hint="eastAsia"/>
                <w:sz w:val="20"/>
                <w:lang w:eastAsia="ko-KR"/>
              </w:rPr>
              <w:t>U</w:t>
            </w:r>
            <w:r w:rsidRPr="00363AC2">
              <w:rPr>
                <w:rFonts w:eastAsia="맑은 고딕"/>
                <w:sz w:val="20"/>
                <w:lang w:eastAsia="ko-KR"/>
              </w:rPr>
              <w:t>p to 10 bits, or up to 100 bits, or up to hundreds of bits.</w:t>
            </w:r>
          </w:p>
        </w:tc>
        <w:tc>
          <w:tcPr>
            <w:tcW w:w="1302" w:type="dxa"/>
            <w:tcBorders>
              <w:top w:val="single" w:sz="4" w:space="0" w:color="auto"/>
              <w:left w:val="single" w:sz="4" w:space="0" w:color="auto"/>
              <w:bottom w:val="single" w:sz="4" w:space="0" w:color="auto"/>
              <w:right w:val="single" w:sz="4" w:space="0" w:color="auto"/>
            </w:tcBorders>
            <w:vAlign w:val="center"/>
          </w:tcPr>
          <w:p w14:paraId="2A09B6E7" w14:textId="77777777" w:rsidR="00B127F6" w:rsidRPr="00FD26A7" w:rsidRDefault="00B127F6" w:rsidP="001D61E3">
            <w:pPr>
              <w:snapToGrid w:val="0"/>
              <w:spacing w:before="100" w:beforeAutospacing="1" w:after="120"/>
              <w:rPr>
                <w:sz w:val="20"/>
              </w:rPr>
            </w:pPr>
            <w:r>
              <w:rPr>
                <w:rFonts w:hint="eastAsia"/>
                <w:sz w:val="20"/>
                <w:lang w:eastAsia="ko-KR"/>
              </w:rPr>
              <w:t>R</w:t>
            </w:r>
            <w:r>
              <w:rPr>
                <w:sz w:val="20"/>
                <w:lang w:eastAsia="ko-KR"/>
              </w:rPr>
              <w:t>elaxed</w:t>
            </w:r>
          </w:p>
        </w:tc>
        <w:tc>
          <w:tcPr>
            <w:tcW w:w="1671" w:type="dxa"/>
            <w:tcBorders>
              <w:top w:val="single" w:sz="4" w:space="0" w:color="auto"/>
              <w:left w:val="single" w:sz="4" w:space="0" w:color="auto"/>
              <w:bottom w:val="single" w:sz="4" w:space="0" w:color="auto"/>
              <w:right w:val="single" w:sz="4" w:space="0" w:color="auto"/>
            </w:tcBorders>
            <w:vAlign w:val="center"/>
          </w:tcPr>
          <w:p w14:paraId="51BA8832" w14:textId="77777777" w:rsidR="00B127F6" w:rsidRPr="00FD26A7" w:rsidRDefault="00B127F6" w:rsidP="001D61E3">
            <w:pPr>
              <w:snapToGrid w:val="0"/>
              <w:spacing w:before="100" w:beforeAutospacing="1" w:after="120"/>
              <w:rPr>
                <w:rFonts w:eastAsia="맑은 고딕"/>
                <w:color w:val="FF0000"/>
                <w:sz w:val="20"/>
              </w:rPr>
            </w:pPr>
          </w:p>
        </w:tc>
      </w:tr>
      <w:tr w:rsidR="00B127F6" w:rsidRPr="00FD26A7" w14:paraId="436FFFF7" w14:textId="77777777" w:rsidTr="001D61E3">
        <w:trPr>
          <w:trHeight w:val="678"/>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97DFC" w14:textId="77777777" w:rsidR="00B127F6" w:rsidRPr="008C6B7E" w:rsidRDefault="00B127F6" w:rsidP="001D61E3">
            <w:pPr>
              <w:spacing w:after="0" w:line="240" w:lineRule="auto"/>
              <w:rPr>
                <w:rFonts w:eastAsia="맑은 고딕"/>
                <w:b/>
                <w:bCs/>
                <w:color w:val="000000"/>
                <w:sz w:val="20"/>
              </w:rPr>
            </w:pPr>
            <w:r w:rsidRPr="008C6B7E">
              <w:rPr>
                <w:rFonts w:eastAsia="맑은 고딕"/>
                <w:b/>
                <w:bCs/>
                <w:color w:val="000000"/>
                <w:sz w:val="20"/>
              </w:rPr>
              <w:t>Inference</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65C303B0" w14:textId="77777777" w:rsidR="00B127F6" w:rsidRPr="00FD26A7" w:rsidRDefault="00B127F6" w:rsidP="001D61E3">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nput data = L1-RSRP, and Beam-IDs if needed for Set B</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05715A4C" w14:textId="77777777" w:rsidR="00B127F6" w:rsidRDefault="00B127F6" w:rsidP="001D61E3">
            <w:pPr>
              <w:spacing w:after="0" w:line="240" w:lineRule="auto"/>
              <w:rPr>
                <w:rFonts w:eastAsia="맑은 고딕"/>
                <w:color w:val="000000"/>
                <w:sz w:val="20"/>
              </w:rPr>
            </w:pPr>
            <w:r>
              <w:rPr>
                <w:rFonts w:eastAsia="맑은 고딕"/>
                <w:color w:val="000000"/>
                <w:sz w:val="20"/>
              </w:rPr>
              <w:t>Input data = I</w:t>
            </w:r>
            <w:r w:rsidRPr="00FD26A7">
              <w:rPr>
                <w:rFonts w:eastAsia="맑은 고딕"/>
                <w:color w:val="000000"/>
                <w:sz w:val="20"/>
              </w:rPr>
              <w:t>nternally available in UE</w:t>
            </w:r>
          </w:p>
          <w:p w14:paraId="68A1C38A" w14:textId="77777777" w:rsidR="00B127F6" w:rsidRPr="00F76302" w:rsidRDefault="00B127F6" w:rsidP="001D61E3">
            <w:pPr>
              <w:spacing w:after="0" w:line="240" w:lineRule="auto"/>
              <w:rPr>
                <w:rFonts w:eastAsia="맑은 고딕"/>
                <w:color w:val="FF0000"/>
                <w:sz w:val="20"/>
                <w:lang w:eastAsia="ko-KR"/>
              </w:rPr>
            </w:pPr>
            <w:r w:rsidRPr="00F76302">
              <w:rPr>
                <w:rFonts w:eastAsia="맑은 고딕" w:hint="eastAsia"/>
                <w:color w:val="FF0000"/>
                <w:sz w:val="20"/>
                <w:lang w:eastAsia="ko-KR"/>
              </w:rPr>
              <w:t>O</w:t>
            </w:r>
            <w:r w:rsidRPr="00F76302">
              <w:rPr>
                <w:rFonts w:eastAsia="맑은 고딕"/>
                <w:color w:val="FF0000"/>
                <w:sz w:val="20"/>
                <w:lang w:eastAsia="ko-KR"/>
              </w:rPr>
              <w:t xml:space="preserve">utput data = </w:t>
            </w:r>
          </w:p>
          <w:p w14:paraId="20D76C3D" w14:textId="77777777" w:rsidR="00B127F6" w:rsidRPr="00FD26A7" w:rsidRDefault="00B127F6" w:rsidP="001D61E3">
            <w:pPr>
              <w:spacing w:after="0" w:line="240" w:lineRule="auto"/>
              <w:rPr>
                <w:rFonts w:eastAsia="맑은 고딕"/>
                <w:color w:val="000000"/>
                <w:sz w:val="20"/>
                <w:lang w:eastAsia="ko-KR"/>
              </w:rPr>
            </w:pPr>
            <w:r w:rsidRPr="00F76302">
              <w:rPr>
                <w:rFonts w:eastAsia="맑은 고딕" w:hint="eastAsia"/>
                <w:color w:val="FF0000"/>
                <w:sz w:val="20"/>
                <w:lang w:eastAsia="ko-KR"/>
              </w:rPr>
              <w:t>B</w:t>
            </w:r>
            <w:r w:rsidRPr="00F76302">
              <w:rPr>
                <w:rFonts w:eastAsia="맑은 고딕"/>
                <w:color w:val="FF0000"/>
                <w:sz w:val="20"/>
                <w:lang w:eastAsia="ko-KR"/>
              </w:rPr>
              <w:t>eam prediction results</w:t>
            </w:r>
          </w:p>
        </w:tc>
        <w:tc>
          <w:tcPr>
            <w:tcW w:w="1413" w:type="dxa"/>
            <w:tcBorders>
              <w:top w:val="single" w:sz="4" w:space="0" w:color="auto"/>
              <w:left w:val="nil"/>
              <w:bottom w:val="single" w:sz="4" w:space="0" w:color="auto"/>
              <w:right w:val="single" w:sz="4" w:space="0" w:color="auto"/>
            </w:tcBorders>
            <w:vAlign w:val="center"/>
          </w:tcPr>
          <w:p w14:paraId="0360113E" w14:textId="77777777" w:rsidR="00B127F6" w:rsidRDefault="00B127F6" w:rsidP="001D61E3">
            <w:pPr>
              <w:snapToGrid w:val="0"/>
              <w:spacing w:after="0"/>
              <w:rPr>
                <w:rFonts w:eastAsia="맑은 고딕"/>
                <w:sz w:val="20"/>
                <w:lang w:eastAsia="ko-KR"/>
              </w:rPr>
            </w:pPr>
            <w:r>
              <w:rPr>
                <w:sz w:val="20"/>
                <w:lang w:eastAsia="ko-KR"/>
              </w:rPr>
              <w:t xml:space="preserve">For NW sided, </w:t>
            </w:r>
            <w:r w:rsidRPr="00363AC2">
              <w:rPr>
                <w:rFonts w:eastAsia="맑은 고딕" w:hint="eastAsia"/>
                <w:sz w:val="20"/>
                <w:lang w:eastAsia="ko-KR"/>
              </w:rPr>
              <w:t>U</w:t>
            </w:r>
            <w:r w:rsidRPr="00363AC2">
              <w:rPr>
                <w:rFonts w:eastAsia="맑은 고딕"/>
                <w:sz w:val="20"/>
                <w:lang w:eastAsia="ko-KR"/>
              </w:rPr>
              <w:t>p to 10 bits, or up to 100 bits, or up to hundreds of bits.</w:t>
            </w:r>
          </w:p>
          <w:p w14:paraId="17822A07" w14:textId="77777777" w:rsidR="00B127F6" w:rsidRPr="008C6B7E" w:rsidRDefault="00B127F6" w:rsidP="001D61E3">
            <w:pPr>
              <w:snapToGrid w:val="0"/>
              <w:spacing w:after="0"/>
              <w:rPr>
                <w:sz w:val="20"/>
                <w:lang w:eastAsia="ko-KR"/>
              </w:rPr>
            </w:pPr>
            <w:r>
              <w:rPr>
                <w:rFonts w:hint="eastAsia"/>
                <w:sz w:val="20"/>
                <w:lang w:eastAsia="ko-KR"/>
              </w:rPr>
              <w:t>F</w:t>
            </w:r>
            <w:r>
              <w:rPr>
                <w:sz w:val="20"/>
                <w:lang w:eastAsia="ko-KR"/>
              </w:rPr>
              <w:t>or UE sided, Small (10s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7793125A" w14:textId="77777777" w:rsidR="00B127F6" w:rsidRPr="00FD26A7" w:rsidRDefault="00B127F6" w:rsidP="001D61E3">
            <w:pPr>
              <w:spacing w:after="0" w:line="240" w:lineRule="auto"/>
              <w:rPr>
                <w:rFonts w:eastAsia="맑은 고딕"/>
                <w:color w:val="000000"/>
                <w:sz w:val="20"/>
                <w:lang w:eastAsia="ko-KR"/>
              </w:rPr>
            </w:pPr>
            <w:r>
              <w:rPr>
                <w:rFonts w:eastAsia="맑은 고딕" w:hint="eastAsia"/>
                <w:color w:val="000000"/>
                <w:sz w:val="20"/>
                <w:lang w:eastAsia="ko-KR"/>
              </w:rPr>
              <w:t>T</w:t>
            </w:r>
            <w:r>
              <w:rPr>
                <w:rFonts w:eastAsia="맑은 고딕"/>
                <w:color w:val="000000"/>
                <w:sz w:val="20"/>
                <w:lang w:eastAsia="ko-KR"/>
              </w:rPr>
              <w:t>ime-critical</w:t>
            </w:r>
          </w:p>
        </w:tc>
        <w:tc>
          <w:tcPr>
            <w:tcW w:w="1671" w:type="dxa"/>
            <w:tcBorders>
              <w:top w:val="single" w:sz="4" w:space="0" w:color="auto"/>
              <w:left w:val="single" w:sz="4" w:space="0" w:color="auto"/>
              <w:bottom w:val="single" w:sz="4" w:space="0" w:color="auto"/>
              <w:right w:val="single" w:sz="4" w:space="0" w:color="auto"/>
            </w:tcBorders>
            <w:vAlign w:val="center"/>
          </w:tcPr>
          <w:p w14:paraId="6033EF4B" w14:textId="77777777" w:rsidR="00B127F6" w:rsidRPr="00FD26A7" w:rsidRDefault="00B127F6" w:rsidP="001D61E3">
            <w:pPr>
              <w:spacing w:after="0" w:line="240" w:lineRule="auto"/>
              <w:rPr>
                <w:rFonts w:eastAsia="맑은 고딕"/>
                <w:color w:val="000000"/>
                <w:sz w:val="20"/>
              </w:rPr>
            </w:pPr>
            <w:r w:rsidRPr="00747985">
              <w:rPr>
                <w:rFonts w:eastAsia="맑은 고딕"/>
                <w:color w:val="000000"/>
                <w:sz w:val="20"/>
              </w:rPr>
              <w:t>RAN1 has agreed to consider L1 signalling for this reporting</w:t>
            </w:r>
          </w:p>
        </w:tc>
      </w:tr>
      <w:tr w:rsidR="00B127F6" w:rsidRPr="008C6B7E" w14:paraId="026BAB40" w14:textId="77777777" w:rsidTr="001D61E3">
        <w:trPr>
          <w:trHeight w:val="341"/>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B79E7" w14:textId="77777777" w:rsidR="00B127F6" w:rsidRPr="008C6B7E" w:rsidRDefault="00B127F6" w:rsidP="001D61E3">
            <w:pPr>
              <w:spacing w:after="0" w:line="240" w:lineRule="auto"/>
              <w:rPr>
                <w:rFonts w:eastAsia="맑은 고딕"/>
                <w:b/>
                <w:bCs/>
                <w:color w:val="000000"/>
                <w:sz w:val="20"/>
              </w:rPr>
            </w:pPr>
            <w:r w:rsidRPr="008C6B7E">
              <w:rPr>
                <w:rFonts w:eastAsia="맑은 고딕"/>
                <w:b/>
                <w:bCs/>
                <w:color w:val="000000"/>
                <w:sz w:val="20"/>
              </w:rPr>
              <w:t>Monitoring</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45405E39" w14:textId="77777777" w:rsidR="00B127F6" w:rsidRDefault="00B127F6" w:rsidP="001D61E3">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 xml:space="preserve">nput data = </w:t>
            </w:r>
            <w:r>
              <w:rPr>
                <w:rFonts w:eastAsia="맑은 고딕" w:hint="eastAsia"/>
                <w:color w:val="FF0000"/>
                <w:sz w:val="20"/>
                <w:lang w:eastAsia="ko-KR"/>
              </w:rPr>
              <w:t>L</w:t>
            </w:r>
            <w:r>
              <w:rPr>
                <w:rFonts w:eastAsia="맑은 고딕"/>
                <w:color w:val="FF0000"/>
                <w:sz w:val="20"/>
                <w:lang w:eastAsia="ko-KR"/>
              </w:rPr>
              <w:t xml:space="preserve">1-RSRP(s) and/or beam-ID(s), </w:t>
            </w:r>
          </w:p>
          <w:p w14:paraId="516B793D" w14:textId="77777777" w:rsidR="00B127F6" w:rsidRDefault="00B127F6" w:rsidP="001D61E3">
            <w:pPr>
              <w:spacing w:after="0" w:line="240" w:lineRule="auto"/>
              <w:rPr>
                <w:rFonts w:eastAsia="맑은 고딕"/>
                <w:sz w:val="20"/>
                <w:lang w:eastAsia="ko-KR"/>
              </w:rPr>
            </w:pPr>
            <w:r>
              <w:rPr>
                <w:rFonts w:eastAsia="맑은 고딕"/>
                <w:color w:val="FF0000"/>
                <w:sz w:val="20"/>
                <w:lang w:eastAsia="ko-KR"/>
              </w:rPr>
              <w:t>Event occurrence and/or calculated performance metrics</w:t>
            </w:r>
          </w:p>
          <w:p w14:paraId="2316EC68" w14:textId="77777777" w:rsidR="00B127F6" w:rsidRPr="00DD2C75" w:rsidRDefault="00B127F6" w:rsidP="001D61E3">
            <w:pPr>
              <w:spacing w:after="0" w:line="240" w:lineRule="auto"/>
              <w:rPr>
                <w:rFonts w:eastAsia="맑은 고딕"/>
                <w:color w:val="FF0000"/>
                <w:sz w:val="20"/>
                <w:lang w:eastAsia="ko-KR"/>
              </w:rPr>
            </w:pPr>
          </w:p>
          <w:p w14:paraId="4178240E" w14:textId="77777777" w:rsidR="00B127F6" w:rsidRPr="00DD2C75" w:rsidRDefault="00B127F6" w:rsidP="001D61E3">
            <w:pPr>
              <w:spacing w:after="0" w:line="240" w:lineRule="auto"/>
              <w:rPr>
                <w:rFonts w:eastAsia="맑은 고딕"/>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90BF17F" w14:textId="77777777" w:rsidR="00B127F6" w:rsidRPr="00DD2C75" w:rsidRDefault="00B127F6" w:rsidP="001D61E3">
            <w:pPr>
              <w:spacing w:after="0" w:line="240" w:lineRule="auto"/>
              <w:rPr>
                <w:rFonts w:eastAsia="맑은 고딕"/>
                <w:sz w:val="20"/>
                <w:lang w:eastAsia="ko-KR"/>
              </w:rPr>
            </w:pPr>
            <w:r w:rsidRPr="00912EFD">
              <w:rPr>
                <w:rFonts w:eastAsia="맑은 고딕"/>
                <w:sz w:val="20"/>
                <w:lang w:eastAsia="ko-KR"/>
              </w:rPr>
              <w:t>Input data = Performance metrics are available inside the UE</w:t>
            </w:r>
          </w:p>
        </w:tc>
        <w:tc>
          <w:tcPr>
            <w:tcW w:w="1413" w:type="dxa"/>
            <w:tcBorders>
              <w:top w:val="single" w:sz="4" w:space="0" w:color="auto"/>
              <w:left w:val="nil"/>
              <w:bottom w:val="single" w:sz="4" w:space="0" w:color="auto"/>
              <w:right w:val="single" w:sz="4" w:space="0" w:color="auto"/>
            </w:tcBorders>
            <w:vAlign w:val="center"/>
          </w:tcPr>
          <w:p w14:paraId="1A3C68C2" w14:textId="77777777" w:rsidR="00B127F6" w:rsidRDefault="00B127F6" w:rsidP="001D61E3">
            <w:pPr>
              <w:snapToGrid w:val="0"/>
              <w:spacing w:after="0"/>
              <w:rPr>
                <w:rFonts w:eastAsia="맑은 고딕"/>
                <w:sz w:val="20"/>
                <w:lang w:eastAsia="ko-KR"/>
              </w:rPr>
            </w:pPr>
            <w:r w:rsidRPr="00661D8A">
              <w:rPr>
                <w:rFonts w:hint="eastAsia"/>
                <w:sz w:val="20"/>
                <w:lang w:eastAsia="ko-KR"/>
              </w:rPr>
              <w:t>F</w:t>
            </w:r>
            <w:r w:rsidRPr="00661D8A">
              <w:rPr>
                <w:sz w:val="20"/>
                <w:lang w:eastAsia="ko-KR"/>
              </w:rPr>
              <w:t xml:space="preserve">or L1-RSRP(s) and/or beam-ID(s), </w:t>
            </w:r>
            <w:r w:rsidRPr="00661D8A">
              <w:rPr>
                <w:rFonts w:eastAsia="맑은 고딕" w:hint="eastAsia"/>
                <w:sz w:val="20"/>
                <w:lang w:eastAsia="ko-KR"/>
              </w:rPr>
              <w:t>U</w:t>
            </w:r>
            <w:r w:rsidRPr="00661D8A">
              <w:rPr>
                <w:rFonts w:eastAsia="맑은 고딕"/>
                <w:sz w:val="20"/>
                <w:lang w:eastAsia="ko-KR"/>
              </w:rPr>
              <w:t xml:space="preserve">p </w:t>
            </w:r>
            <w:r w:rsidRPr="00363AC2">
              <w:rPr>
                <w:rFonts w:eastAsia="맑은 고딕"/>
                <w:sz w:val="20"/>
                <w:lang w:eastAsia="ko-KR"/>
              </w:rPr>
              <w:t>to 10 bits, or up to 100 bits, or up to hundreds of bits.</w:t>
            </w:r>
          </w:p>
          <w:p w14:paraId="1A8BA93B" w14:textId="77777777" w:rsidR="00B127F6" w:rsidRPr="00521C9F" w:rsidRDefault="00B127F6" w:rsidP="001D61E3">
            <w:pPr>
              <w:spacing w:after="0" w:line="240" w:lineRule="auto"/>
              <w:rPr>
                <w:sz w:val="20"/>
                <w:lang w:eastAsia="ko-KR"/>
              </w:rPr>
            </w:pPr>
            <w:r>
              <w:rPr>
                <w:sz w:val="20"/>
                <w:lang w:eastAsia="ko-KR"/>
              </w:rPr>
              <w:t xml:space="preserve">For </w:t>
            </w:r>
            <w:r w:rsidRPr="00661D8A">
              <w:rPr>
                <w:sz w:val="20"/>
                <w:lang w:eastAsia="ko-KR"/>
              </w:rPr>
              <w:t>Event occurrence and/or calculated performance metrics</w:t>
            </w:r>
            <w:r>
              <w:rPr>
                <w:sz w:val="20"/>
                <w:lang w:eastAsia="ko-KR"/>
              </w:rPr>
              <w:t>, Small(10s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7AE7EC3C" w14:textId="77777777" w:rsidR="00B127F6" w:rsidRPr="008C6B7E" w:rsidRDefault="00B127F6" w:rsidP="001D61E3">
            <w:pPr>
              <w:spacing w:after="0" w:line="240" w:lineRule="auto"/>
              <w:rPr>
                <w:rFonts w:eastAsia="맑은 고딕"/>
                <w:sz w:val="20"/>
                <w:lang w:eastAsia="ko-KR"/>
              </w:rPr>
            </w:pPr>
            <w:r w:rsidRPr="008C6B7E">
              <w:rPr>
                <w:rFonts w:eastAsia="맑은 고딕" w:hint="eastAsia"/>
                <w:sz w:val="20"/>
                <w:lang w:eastAsia="ko-KR"/>
              </w:rPr>
              <w:t>N</w:t>
            </w:r>
            <w:r w:rsidRPr="008C6B7E">
              <w:rPr>
                <w:rFonts w:eastAsia="맑은 고딕"/>
                <w:sz w:val="20"/>
                <w:lang w:eastAsia="ko-KR"/>
              </w:rPr>
              <w:t>ear-real-time</w:t>
            </w:r>
          </w:p>
        </w:tc>
        <w:tc>
          <w:tcPr>
            <w:tcW w:w="1671" w:type="dxa"/>
            <w:tcBorders>
              <w:top w:val="nil"/>
              <w:left w:val="single" w:sz="4" w:space="0" w:color="auto"/>
              <w:bottom w:val="single" w:sz="4" w:space="0" w:color="auto"/>
              <w:right w:val="single" w:sz="4" w:space="0" w:color="auto"/>
            </w:tcBorders>
            <w:vAlign w:val="center"/>
          </w:tcPr>
          <w:p w14:paraId="2E5EB5A8" w14:textId="77777777" w:rsidR="00B127F6" w:rsidRPr="008C6B7E" w:rsidRDefault="00B127F6" w:rsidP="001D61E3">
            <w:pPr>
              <w:spacing w:after="0" w:line="240" w:lineRule="auto"/>
              <w:rPr>
                <w:rFonts w:eastAsia="맑은 고딕"/>
                <w:sz w:val="20"/>
                <w:lang w:eastAsia="ko-KR"/>
              </w:rPr>
            </w:pPr>
          </w:p>
        </w:tc>
      </w:tr>
    </w:tbl>
    <w:p w14:paraId="77957915" w14:textId="77777777" w:rsidR="00B127F6" w:rsidRDefault="00B127F6" w:rsidP="00B127F6">
      <w:pPr>
        <w:jc w:val="center"/>
        <w:rPr>
          <w:lang w:eastAsia="ko-KR"/>
        </w:rPr>
      </w:pPr>
      <w:r>
        <w:rPr>
          <w:rFonts w:hint="eastAsia"/>
          <w:lang w:eastAsia="ko-KR"/>
        </w:rPr>
        <w:t>&lt;T</w:t>
      </w:r>
      <w:r>
        <w:rPr>
          <w:lang w:eastAsia="ko-KR"/>
        </w:rPr>
        <w:t>able 1. LCM input data related entity for Beam prediction use case&gt;</w:t>
      </w:r>
    </w:p>
    <w:p w14:paraId="3C531BBC" w14:textId="77777777" w:rsidR="00B127F6" w:rsidRDefault="00B127F6" w:rsidP="00B127F6">
      <w:pPr>
        <w:spacing w:before="240"/>
        <w:jc w:val="both"/>
        <w:rPr>
          <w:szCs w:val="22"/>
          <w:lang w:eastAsia="ko-KR"/>
        </w:rPr>
      </w:pPr>
      <w:r w:rsidRPr="008B21EF">
        <w:rPr>
          <w:lang w:val="en-US" w:eastAsia="ko-KR"/>
        </w:rPr>
        <w:t xml:space="preserve">LCMs that require data collection and </w:t>
      </w:r>
      <w:r>
        <w:rPr>
          <w:lang w:val="en-US" w:eastAsia="ko-KR"/>
        </w:rPr>
        <w:t>data</w:t>
      </w:r>
      <w:r w:rsidRPr="008B21EF">
        <w:rPr>
          <w:lang w:val="en-US" w:eastAsia="ko-KR"/>
        </w:rPr>
        <w:t xml:space="preserve"> exchange </w:t>
      </w:r>
      <w:r>
        <w:rPr>
          <w:lang w:val="en-US" w:eastAsia="ko-KR"/>
        </w:rPr>
        <w:t>for beam management use case is as follows</w:t>
      </w:r>
      <w:r w:rsidRPr="008B21EF">
        <w:rPr>
          <w:lang w:val="en-US" w:eastAsia="ko-KR"/>
        </w:rPr>
        <w:t>:</w:t>
      </w:r>
    </w:p>
    <w:p w14:paraId="5B5BC480" w14:textId="77777777" w:rsidR="00B127F6" w:rsidRDefault="00B127F6" w:rsidP="00B127F6">
      <w:pPr>
        <w:pStyle w:val="ListParagraph"/>
        <w:numPr>
          <w:ilvl w:val="0"/>
          <w:numId w:val="11"/>
        </w:numPr>
        <w:spacing w:after="0"/>
        <w:ind w:leftChars="0"/>
        <w:rPr>
          <w:lang w:val="en-US" w:eastAsia="ko-KR"/>
        </w:rPr>
      </w:pPr>
      <w:r>
        <w:rPr>
          <w:lang w:val="en-US" w:eastAsia="ko-KR"/>
        </w:rPr>
        <w:t xml:space="preserve">Training: </w:t>
      </w:r>
    </w:p>
    <w:p w14:paraId="6A8E4E18" w14:textId="77777777" w:rsidR="00B127F6" w:rsidRDefault="00B127F6" w:rsidP="00B127F6">
      <w:pPr>
        <w:pStyle w:val="ListParagraph"/>
        <w:numPr>
          <w:ilvl w:val="1"/>
          <w:numId w:val="11"/>
        </w:numPr>
        <w:spacing w:after="0"/>
        <w:ind w:leftChars="0"/>
        <w:rPr>
          <w:lang w:val="en-US" w:eastAsia="ko-KR"/>
        </w:rPr>
      </w:pPr>
      <w:r>
        <w:rPr>
          <w:lang w:val="en-US" w:eastAsia="ko-KR"/>
        </w:rPr>
        <w:t xml:space="preserve">For NW-side training: </w:t>
      </w:r>
      <w:r w:rsidRPr="00296C72">
        <w:rPr>
          <w:lang w:val="en-US" w:eastAsia="ko-KR"/>
        </w:rPr>
        <w:t>L1-RSRP and/or beam-ID</w:t>
      </w:r>
      <w:r>
        <w:rPr>
          <w:lang w:val="en-US" w:eastAsia="ko-KR"/>
        </w:rPr>
        <w:t xml:space="preserve"> from UE to NW</w:t>
      </w:r>
    </w:p>
    <w:p w14:paraId="7056E8A0" w14:textId="77777777" w:rsidR="00B127F6" w:rsidRPr="00296C72" w:rsidRDefault="00B127F6" w:rsidP="00B127F6">
      <w:pPr>
        <w:pStyle w:val="ListParagraph"/>
        <w:numPr>
          <w:ilvl w:val="1"/>
          <w:numId w:val="11"/>
        </w:numPr>
        <w:spacing w:after="0"/>
        <w:ind w:leftChars="0"/>
        <w:rPr>
          <w:lang w:val="en-US" w:eastAsia="ko-KR"/>
        </w:rPr>
      </w:pPr>
      <w:r>
        <w:rPr>
          <w:rFonts w:hint="eastAsia"/>
          <w:lang w:val="en-US" w:eastAsia="ko-KR"/>
        </w:rPr>
        <w:lastRenderedPageBreak/>
        <w:t>F</w:t>
      </w:r>
      <w:r>
        <w:rPr>
          <w:lang w:val="en-US" w:eastAsia="ko-KR"/>
        </w:rPr>
        <w:t>or UE-side training: For input data, it is internally available in UE</w:t>
      </w:r>
    </w:p>
    <w:p w14:paraId="51273045" w14:textId="77777777" w:rsidR="00B127F6" w:rsidRDefault="00B127F6" w:rsidP="00B127F6">
      <w:pPr>
        <w:pStyle w:val="ListParagraph"/>
        <w:numPr>
          <w:ilvl w:val="0"/>
          <w:numId w:val="11"/>
        </w:numPr>
        <w:spacing w:after="0"/>
        <w:ind w:leftChars="0"/>
        <w:rPr>
          <w:lang w:val="en-US" w:eastAsia="ko-KR"/>
        </w:rPr>
      </w:pPr>
      <w:r>
        <w:rPr>
          <w:rFonts w:hint="eastAsia"/>
          <w:lang w:val="en-US" w:eastAsia="ko-KR"/>
        </w:rPr>
        <w:t>I</w:t>
      </w:r>
      <w:r>
        <w:rPr>
          <w:lang w:val="en-US" w:eastAsia="ko-KR"/>
        </w:rPr>
        <w:t>nference:</w:t>
      </w:r>
    </w:p>
    <w:p w14:paraId="6773A181" w14:textId="77777777" w:rsidR="00B127F6" w:rsidRDefault="00B127F6" w:rsidP="00B127F6">
      <w:pPr>
        <w:pStyle w:val="ListParagraph"/>
        <w:numPr>
          <w:ilvl w:val="1"/>
          <w:numId w:val="11"/>
        </w:numPr>
        <w:spacing w:after="0"/>
        <w:ind w:leftChars="0"/>
        <w:rPr>
          <w:lang w:val="en-US" w:eastAsia="ko-KR"/>
        </w:rPr>
      </w:pPr>
      <w:r>
        <w:rPr>
          <w:lang w:val="en-US" w:eastAsia="ko-KR"/>
        </w:rPr>
        <w:t xml:space="preserve">For NW-side inference: L1-RSRP, and Beam-IDs if needed for Set B from UE to NW </w:t>
      </w:r>
    </w:p>
    <w:p w14:paraId="5A07B4EB" w14:textId="77777777" w:rsidR="00B127F6" w:rsidRDefault="00B127F6" w:rsidP="00B127F6">
      <w:pPr>
        <w:pStyle w:val="ListParagraph"/>
        <w:numPr>
          <w:ilvl w:val="1"/>
          <w:numId w:val="11"/>
        </w:numPr>
        <w:spacing w:after="0"/>
        <w:ind w:leftChars="0"/>
        <w:rPr>
          <w:lang w:val="en-US" w:eastAsia="ko-KR"/>
        </w:rPr>
      </w:pPr>
      <w:r>
        <w:rPr>
          <w:lang w:val="en-US" w:eastAsia="ko-KR"/>
        </w:rPr>
        <w:t xml:space="preserve">For </w:t>
      </w:r>
      <w:r>
        <w:rPr>
          <w:rFonts w:hint="eastAsia"/>
          <w:lang w:val="en-US" w:eastAsia="ko-KR"/>
        </w:rPr>
        <w:t>U</w:t>
      </w:r>
      <w:r>
        <w:rPr>
          <w:lang w:val="en-US" w:eastAsia="ko-KR"/>
        </w:rPr>
        <w:t xml:space="preserve">E-side inference: For input data, it is internally available in UE. For output data, Beam prediction results from UE to NW (output data) </w:t>
      </w:r>
    </w:p>
    <w:p w14:paraId="74B47A27" w14:textId="77777777" w:rsidR="00B127F6" w:rsidRDefault="00B127F6" w:rsidP="00B127F6">
      <w:pPr>
        <w:pStyle w:val="ListParagraph"/>
        <w:numPr>
          <w:ilvl w:val="0"/>
          <w:numId w:val="11"/>
        </w:numPr>
        <w:spacing w:after="0"/>
        <w:ind w:leftChars="0"/>
        <w:rPr>
          <w:lang w:val="en-US" w:eastAsia="ko-KR"/>
        </w:rPr>
      </w:pPr>
      <w:r>
        <w:rPr>
          <w:rFonts w:hint="eastAsia"/>
          <w:lang w:val="en-US" w:eastAsia="ko-KR"/>
        </w:rPr>
        <w:t>M</w:t>
      </w:r>
      <w:r>
        <w:rPr>
          <w:lang w:val="en-US" w:eastAsia="ko-KR"/>
        </w:rPr>
        <w:t>onitoring:</w:t>
      </w:r>
    </w:p>
    <w:p w14:paraId="4ABF21C1" w14:textId="77777777" w:rsidR="00B127F6" w:rsidRDefault="00B127F6" w:rsidP="00B127F6">
      <w:pPr>
        <w:pStyle w:val="ListParagraph"/>
        <w:numPr>
          <w:ilvl w:val="1"/>
          <w:numId w:val="11"/>
        </w:numPr>
        <w:spacing w:after="0"/>
        <w:ind w:leftChars="0"/>
        <w:rPr>
          <w:lang w:val="en-US" w:eastAsia="ko-KR"/>
        </w:rPr>
      </w:pPr>
      <w:r>
        <w:rPr>
          <w:lang w:val="en-US" w:eastAsia="ko-KR"/>
        </w:rPr>
        <w:t xml:space="preserve">NW-side monitoring: </w:t>
      </w:r>
      <w:r w:rsidRPr="00296C72">
        <w:rPr>
          <w:lang w:val="en-US" w:eastAsia="ko-KR"/>
        </w:rPr>
        <w:t>L1-RSRP(s) and/or beam-ID(s)</w:t>
      </w:r>
      <w:r>
        <w:rPr>
          <w:lang w:val="en-US" w:eastAsia="ko-KR"/>
        </w:rPr>
        <w:t xml:space="preserve">, </w:t>
      </w:r>
      <w:r w:rsidRPr="00296C72">
        <w:rPr>
          <w:lang w:val="en-US" w:eastAsia="ko-KR"/>
        </w:rPr>
        <w:t>Event occurrence and/or calculated performance metrics</w:t>
      </w:r>
      <w:r>
        <w:rPr>
          <w:lang w:val="en-US" w:eastAsia="ko-KR"/>
        </w:rPr>
        <w:t xml:space="preserve"> from UE to NW</w:t>
      </w:r>
    </w:p>
    <w:p w14:paraId="217EBF0F" w14:textId="77777777" w:rsidR="00B127F6" w:rsidRPr="00BA3767" w:rsidRDefault="00B127F6" w:rsidP="00B127F6">
      <w:pPr>
        <w:pStyle w:val="ListParagraph"/>
        <w:numPr>
          <w:ilvl w:val="1"/>
          <w:numId w:val="11"/>
        </w:numPr>
        <w:ind w:leftChars="0"/>
        <w:rPr>
          <w:lang w:val="en-US" w:eastAsia="ko-KR"/>
        </w:rPr>
      </w:pPr>
      <w:r>
        <w:rPr>
          <w:lang w:val="en-US" w:eastAsia="ko-KR"/>
        </w:rPr>
        <w:t xml:space="preserve">For UE-side monitoring: For input data, </w:t>
      </w:r>
      <w:r w:rsidRPr="000066A3">
        <w:rPr>
          <w:lang w:val="en-US" w:eastAsia="ko-KR"/>
        </w:rPr>
        <w:t>Performance metrics are available inside the UE</w:t>
      </w:r>
      <w:r>
        <w:rPr>
          <w:lang w:val="en-US" w:eastAsia="ko-KR"/>
        </w:rPr>
        <w:t>.</w:t>
      </w:r>
    </w:p>
    <w:p w14:paraId="1674630A" w14:textId="3F983BFB" w:rsidR="00B127F6" w:rsidRPr="0067253C" w:rsidRDefault="00B127F6" w:rsidP="00B127F6">
      <w:pPr>
        <w:spacing w:before="240"/>
        <w:jc w:val="both"/>
        <w:rPr>
          <w:szCs w:val="22"/>
          <w:lang w:eastAsia="ko-KR"/>
        </w:rPr>
      </w:pPr>
      <w:r w:rsidRPr="0067253C">
        <w:rPr>
          <w:szCs w:val="22"/>
          <w:lang w:eastAsia="ko-KR"/>
        </w:rPr>
        <w:t xml:space="preserve">In </w:t>
      </w:r>
      <w:r>
        <w:rPr>
          <w:szCs w:val="22"/>
          <w:lang w:eastAsia="ko-KR"/>
        </w:rPr>
        <w:t xml:space="preserve">this contribution, we discuss the necessary signalling/procedure for UE side data collection of beam management use case from RAN2 perspective. </w:t>
      </w:r>
    </w:p>
    <w:p w14:paraId="5E4D28C9" w14:textId="77777777" w:rsidR="00FF55E3" w:rsidRDefault="00FF55E3" w:rsidP="00FF55E3">
      <w:pPr>
        <w:pStyle w:val="Heading1"/>
        <w:rPr>
          <w:lang w:val="en-US"/>
        </w:rPr>
      </w:pPr>
      <w:r>
        <w:rPr>
          <w:lang w:val="en-US"/>
        </w:rPr>
        <w:t xml:space="preserve">2. Discussion </w:t>
      </w:r>
    </w:p>
    <w:p w14:paraId="06CBF746" w14:textId="77777777" w:rsidR="00B127F6" w:rsidRPr="00354BE3" w:rsidRDefault="00B127F6" w:rsidP="00B127F6">
      <w:pPr>
        <w:pStyle w:val="Heading2"/>
        <w:spacing w:after="240"/>
        <w:rPr>
          <w:rStyle w:val="ui-provider"/>
        </w:rPr>
      </w:pPr>
      <w:r>
        <w:rPr>
          <w:rStyle w:val="ui-provider"/>
          <w:rFonts w:hint="eastAsia"/>
        </w:rPr>
        <w:t>N</w:t>
      </w:r>
      <w:r>
        <w:rPr>
          <w:rStyle w:val="ui-provider"/>
        </w:rPr>
        <w:t>ecessary signalling/procedure for data collection</w:t>
      </w:r>
    </w:p>
    <w:p w14:paraId="04F87AC5" w14:textId="4A5FA43B" w:rsidR="00185C73" w:rsidRDefault="00B127F6" w:rsidP="00185C73">
      <w:pPr>
        <w:pStyle w:val="Comments"/>
        <w:spacing w:before="0" w:after="24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i w:val="0"/>
          <w:iCs/>
          <w:sz w:val="22"/>
          <w:szCs w:val="22"/>
          <w:lang w:eastAsia="ko-KR"/>
        </w:rPr>
        <w:t xml:space="preserve">For </w:t>
      </w:r>
      <w:r w:rsidR="005B254C">
        <w:rPr>
          <w:rStyle w:val="ui-provider"/>
          <w:rFonts w:ascii="Times New Roman" w:eastAsia="맑은 고딕" w:hAnsi="Times New Roman"/>
          <w:i w:val="0"/>
          <w:iCs/>
          <w:sz w:val="22"/>
          <w:szCs w:val="22"/>
          <w:lang w:eastAsia="ko-KR"/>
        </w:rPr>
        <w:t>UE</w:t>
      </w:r>
      <w:r>
        <w:rPr>
          <w:rStyle w:val="ui-provider"/>
          <w:rFonts w:ascii="Times New Roman" w:eastAsia="맑은 고딕" w:hAnsi="Times New Roman"/>
          <w:i w:val="0"/>
          <w:iCs/>
          <w:sz w:val="22"/>
          <w:szCs w:val="22"/>
          <w:lang w:eastAsia="ko-KR"/>
        </w:rPr>
        <w:t xml:space="preserve"> sided data collection in beam management, </w:t>
      </w:r>
      <w:r w:rsidR="00AB2098">
        <w:rPr>
          <w:rStyle w:val="ui-provider"/>
          <w:rFonts w:ascii="Times New Roman" w:eastAsia="맑은 고딕" w:hAnsi="Times New Roman"/>
          <w:i w:val="0"/>
          <w:iCs/>
          <w:sz w:val="22"/>
          <w:szCs w:val="22"/>
          <w:lang w:eastAsia="ko-KR"/>
        </w:rPr>
        <w:t xml:space="preserve">the </w:t>
      </w:r>
      <w:r>
        <w:rPr>
          <w:rStyle w:val="ui-provider"/>
          <w:rFonts w:ascii="Times New Roman" w:eastAsia="맑은 고딕" w:hAnsi="Times New Roman"/>
          <w:i w:val="0"/>
          <w:iCs/>
          <w:sz w:val="22"/>
          <w:szCs w:val="22"/>
          <w:lang w:eastAsia="ko-KR"/>
        </w:rPr>
        <w:t>a</w:t>
      </w:r>
      <w:r w:rsidRPr="00B9170E">
        <w:rPr>
          <w:rStyle w:val="ui-provider"/>
          <w:rFonts w:ascii="Times New Roman" w:eastAsia="맑은 고딕" w:hAnsi="Times New Roman"/>
          <w:i w:val="0"/>
          <w:iCs/>
          <w:sz w:val="22"/>
          <w:szCs w:val="22"/>
          <w:lang w:eastAsia="ko-KR"/>
        </w:rPr>
        <w:t xml:space="preserve">vailable </w:t>
      </w:r>
      <w:r>
        <w:rPr>
          <w:rStyle w:val="ui-provider"/>
          <w:rFonts w:ascii="Times New Roman" w:eastAsia="맑은 고딕" w:hAnsi="Times New Roman"/>
          <w:i w:val="0"/>
          <w:iCs/>
          <w:sz w:val="22"/>
          <w:szCs w:val="22"/>
          <w:lang w:eastAsia="ko-KR"/>
        </w:rPr>
        <w:t>scenario for data</w:t>
      </w:r>
      <w:r w:rsidR="007F7192">
        <w:rPr>
          <w:rStyle w:val="ui-provider"/>
          <w:rFonts w:ascii="Times New Roman" w:eastAsia="맑은 고딕" w:hAnsi="Times New Roman"/>
          <w:i w:val="0"/>
          <w:iCs/>
          <w:sz w:val="22"/>
          <w:szCs w:val="22"/>
          <w:lang w:eastAsia="ko-KR"/>
        </w:rPr>
        <w:t xml:space="preserve"> exchange</w:t>
      </w:r>
      <w:r>
        <w:rPr>
          <w:rStyle w:val="ui-provider"/>
          <w:rFonts w:ascii="Times New Roman" w:eastAsia="맑은 고딕" w:hAnsi="Times New Roman"/>
          <w:i w:val="0"/>
          <w:iCs/>
          <w:sz w:val="22"/>
          <w:szCs w:val="22"/>
          <w:lang w:eastAsia="ko-KR"/>
        </w:rPr>
        <w:t xml:space="preserve"> </w:t>
      </w:r>
      <w:r w:rsidR="005B254C">
        <w:rPr>
          <w:rStyle w:val="ui-provider"/>
          <w:rFonts w:ascii="Times New Roman" w:eastAsia="맑은 고딕" w:hAnsi="Times New Roman"/>
          <w:i w:val="0"/>
          <w:iCs/>
          <w:sz w:val="22"/>
          <w:szCs w:val="22"/>
          <w:lang w:eastAsia="ko-KR"/>
        </w:rPr>
        <w:t xml:space="preserve">is </w:t>
      </w:r>
      <w:r w:rsidR="007832C3">
        <w:rPr>
          <w:rStyle w:val="ui-provider"/>
          <w:rFonts w:ascii="Times New Roman" w:eastAsia="맑은 고딕" w:hAnsi="Times New Roman"/>
          <w:i w:val="0"/>
          <w:iCs/>
          <w:sz w:val="22"/>
          <w:szCs w:val="22"/>
          <w:lang w:eastAsia="ko-KR"/>
        </w:rPr>
        <w:t xml:space="preserve">for </w:t>
      </w:r>
      <w:r w:rsidR="005B254C">
        <w:rPr>
          <w:rStyle w:val="ui-provider"/>
          <w:rFonts w:ascii="Times New Roman" w:eastAsia="맑은 고딕" w:hAnsi="Times New Roman"/>
          <w:i w:val="0"/>
          <w:iCs/>
          <w:sz w:val="22"/>
          <w:szCs w:val="22"/>
          <w:lang w:eastAsia="ko-KR"/>
        </w:rPr>
        <w:t xml:space="preserve">model training in UE-side OTT server. </w:t>
      </w:r>
      <w:r w:rsidR="00185C73">
        <w:rPr>
          <w:rStyle w:val="ui-provider"/>
          <w:rFonts w:ascii="Times New Roman" w:eastAsia="맑은 고딕" w:hAnsi="Times New Roman" w:hint="eastAsia"/>
          <w:i w:val="0"/>
          <w:iCs/>
          <w:sz w:val="22"/>
          <w:szCs w:val="22"/>
          <w:lang w:eastAsia="ko-KR"/>
        </w:rPr>
        <w:t>T</w:t>
      </w:r>
      <w:r w:rsidR="00185C73">
        <w:rPr>
          <w:rStyle w:val="ui-provider"/>
          <w:rFonts w:ascii="Times New Roman" w:eastAsia="맑은 고딕" w:hAnsi="Times New Roman"/>
          <w:i w:val="0"/>
          <w:iCs/>
          <w:sz w:val="22"/>
          <w:szCs w:val="22"/>
          <w:lang w:eastAsia="ko-KR"/>
        </w:rPr>
        <w:t xml:space="preserve">o </w:t>
      </w:r>
      <w:r w:rsidR="00AB2098">
        <w:rPr>
          <w:rStyle w:val="ui-provider"/>
          <w:rFonts w:ascii="Times New Roman" w:eastAsia="맑은 고딕" w:hAnsi="Times New Roman"/>
          <w:i w:val="0"/>
          <w:iCs/>
          <w:sz w:val="22"/>
          <w:szCs w:val="22"/>
          <w:lang w:eastAsia="ko-KR"/>
        </w:rPr>
        <w:t>get</w:t>
      </w:r>
      <w:r w:rsidR="00F91492">
        <w:rPr>
          <w:rStyle w:val="ui-provider"/>
          <w:rFonts w:ascii="Times New Roman" w:eastAsia="맑은 고딕" w:hAnsi="Times New Roman"/>
          <w:i w:val="0"/>
          <w:iCs/>
          <w:sz w:val="22"/>
          <w:szCs w:val="22"/>
          <w:lang w:eastAsia="ko-KR"/>
        </w:rPr>
        <w:t xml:space="preserve"> </w:t>
      </w:r>
      <w:r w:rsidR="00185C73">
        <w:rPr>
          <w:rStyle w:val="ui-provider"/>
          <w:rFonts w:ascii="Times New Roman" w:eastAsia="맑은 고딕" w:hAnsi="Times New Roman"/>
          <w:i w:val="0"/>
          <w:iCs/>
          <w:sz w:val="22"/>
          <w:szCs w:val="22"/>
          <w:lang w:eastAsia="ko-KR"/>
        </w:rPr>
        <w:t xml:space="preserve">training data </w:t>
      </w:r>
      <w:r w:rsidR="00A3169F">
        <w:rPr>
          <w:rStyle w:val="ui-provider"/>
          <w:rFonts w:ascii="Times New Roman" w:eastAsia="맑은 고딕" w:hAnsi="Times New Roman"/>
          <w:i w:val="0"/>
          <w:iCs/>
          <w:sz w:val="22"/>
          <w:szCs w:val="22"/>
          <w:lang w:eastAsia="ko-KR"/>
        </w:rPr>
        <w:t>in</w:t>
      </w:r>
      <w:r w:rsidR="00185C73">
        <w:rPr>
          <w:rStyle w:val="ui-provider"/>
          <w:rFonts w:ascii="Times New Roman" w:eastAsia="맑은 고딕" w:hAnsi="Times New Roman"/>
          <w:i w:val="0"/>
          <w:iCs/>
          <w:sz w:val="22"/>
          <w:szCs w:val="22"/>
          <w:lang w:eastAsia="ko-KR"/>
        </w:rPr>
        <w:t xml:space="preserve"> OTT server, </w:t>
      </w:r>
      <w:r w:rsidR="003B5969">
        <w:rPr>
          <w:rStyle w:val="ui-provider"/>
          <w:rFonts w:ascii="Times New Roman" w:eastAsia="맑은 고딕" w:hAnsi="Times New Roman"/>
          <w:i w:val="0"/>
          <w:iCs/>
          <w:sz w:val="22"/>
          <w:szCs w:val="22"/>
          <w:lang w:eastAsia="ko-KR"/>
        </w:rPr>
        <w:t xml:space="preserve">RAN2 discussed </w:t>
      </w:r>
      <w:r w:rsidR="00AB2098">
        <w:rPr>
          <w:rStyle w:val="ui-provider"/>
          <w:rFonts w:ascii="Times New Roman" w:eastAsia="맑은 고딕" w:hAnsi="Times New Roman"/>
          <w:i w:val="0"/>
          <w:iCs/>
          <w:sz w:val="22"/>
          <w:szCs w:val="22"/>
          <w:lang w:eastAsia="ko-KR"/>
        </w:rPr>
        <w:t xml:space="preserve">the </w:t>
      </w:r>
      <w:r w:rsidR="00185C73">
        <w:rPr>
          <w:rStyle w:val="ui-provider"/>
          <w:rFonts w:ascii="Times New Roman" w:eastAsia="맑은 고딕" w:hAnsi="Times New Roman"/>
          <w:i w:val="0"/>
          <w:iCs/>
          <w:sz w:val="22"/>
          <w:szCs w:val="22"/>
          <w:lang w:eastAsia="ko-KR"/>
        </w:rPr>
        <w:t xml:space="preserve">three options </w:t>
      </w:r>
      <w:r w:rsidR="003B5969">
        <w:rPr>
          <w:rStyle w:val="ui-provider"/>
          <w:rFonts w:ascii="Times New Roman" w:eastAsia="맑은 고딕" w:hAnsi="Times New Roman"/>
          <w:i w:val="0"/>
          <w:iCs/>
          <w:sz w:val="22"/>
          <w:szCs w:val="22"/>
          <w:lang w:eastAsia="ko-KR"/>
        </w:rPr>
        <w:t>in R18 SI phase</w:t>
      </w:r>
      <w:r w:rsidR="00185C73">
        <w:rPr>
          <w:rStyle w:val="ui-provider"/>
          <w:rFonts w:ascii="Times New Roman" w:eastAsia="맑은 고딕" w:hAnsi="Times New Roman"/>
          <w:i w:val="0"/>
          <w:iCs/>
          <w:sz w:val="22"/>
          <w:szCs w:val="22"/>
          <w:lang w:eastAsia="ko-KR"/>
        </w:rPr>
        <w:t>:</w:t>
      </w:r>
    </w:p>
    <w:p w14:paraId="78F69A4C" w14:textId="736D71BC" w:rsidR="00185C73" w:rsidRDefault="00185C73" w:rsidP="00185C73">
      <w:pPr>
        <w:pStyle w:val="Comments"/>
        <w:numPr>
          <w:ilvl w:val="0"/>
          <w:numId w:val="11"/>
        </w:numPr>
        <w:spacing w:before="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i w:val="0"/>
          <w:iCs/>
          <w:sz w:val="22"/>
          <w:szCs w:val="22"/>
          <w:lang w:eastAsia="ko-KR"/>
        </w:rPr>
        <w:t>UE collects and directly transfers training data to the OTT server (3GPP transparent or non-3GPP transparent)</w:t>
      </w:r>
    </w:p>
    <w:p w14:paraId="48B12378" w14:textId="7162947B" w:rsidR="00185C73" w:rsidRDefault="00185C73" w:rsidP="00185C73">
      <w:pPr>
        <w:pStyle w:val="Comments"/>
        <w:numPr>
          <w:ilvl w:val="0"/>
          <w:numId w:val="11"/>
        </w:numPr>
        <w:spacing w:before="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hint="eastAsia"/>
          <w:i w:val="0"/>
          <w:iCs/>
          <w:sz w:val="22"/>
          <w:szCs w:val="22"/>
          <w:lang w:eastAsia="ko-KR"/>
        </w:rPr>
        <w:t>U</w:t>
      </w:r>
      <w:r>
        <w:rPr>
          <w:rStyle w:val="ui-provider"/>
          <w:rFonts w:ascii="Times New Roman" w:eastAsia="맑은 고딕" w:hAnsi="Times New Roman"/>
          <w:i w:val="0"/>
          <w:iCs/>
          <w:sz w:val="22"/>
          <w:szCs w:val="22"/>
          <w:lang w:eastAsia="ko-KR"/>
        </w:rPr>
        <w:t>E collects training data and transfers it to CN. CN transfers the training data to the OTT server</w:t>
      </w:r>
    </w:p>
    <w:p w14:paraId="3149659F" w14:textId="00F4C384" w:rsidR="00185C73" w:rsidRDefault="00185C73" w:rsidP="00185C73">
      <w:pPr>
        <w:pStyle w:val="Comments"/>
        <w:numPr>
          <w:ilvl w:val="0"/>
          <w:numId w:val="11"/>
        </w:numPr>
        <w:spacing w:before="0" w:after="24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hint="eastAsia"/>
          <w:i w:val="0"/>
          <w:iCs/>
          <w:sz w:val="22"/>
          <w:szCs w:val="22"/>
          <w:lang w:eastAsia="ko-KR"/>
        </w:rPr>
        <w:t>U</w:t>
      </w:r>
      <w:r>
        <w:rPr>
          <w:rStyle w:val="ui-provider"/>
          <w:rFonts w:ascii="Times New Roman" w:eastAsia="맑은 고딕" w:hAnsi="Times New Roman"/>
          <w:i w:val="0"/>
          <w:iCs/>
          <w:sz w:val="22"/>
          <w:szCs w:val="22"/>
          <w:lang w:eastAsia="ko-KR"/>
        </w:rPr>
        <w:t>E collects training data and transfer it to OAM. OAM transfers the needed data to the OTT server</w:t>
      </w:r>
    </w:p>
    <w:p w14:paraId="3CE46CD4" w14:textId="0758D7F5" w:rsidR="008771D1" w:rsidRDefault="00F91492" w:rsidP="00822DD5">
      <w:pPr>
        <w:pStyle w:val="Comments"/>
        <w:spacing w:before="0" w:after="24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hint="eastAsia"/>
          <w:i w:val="0"/>
          <w:iCs/>
          <w:sz w:val="22"/>
          <w:szCs w:val="22"/>
          <w:lang w:eastAsia="ko-KR"/>
        </w:rPr>
        <w:t>F</w:t>
      </w:r>
      <w:r>
        <w:rPr>
          <w:rStyle w:val="ui-provider"/>
          <w:rFonts w:ascii="Times New Roman" w:eastAsia="맑은 고딕" w:hAnsi="Times New Roman"/>
          <w:i w:val="0"/>
          <w:iCs/>
          <w:sz w:val="22"/>
          <w:szCs w:val="22"/>
          <w:lang w:eastAsia="ko-KR"/>
        </w:rPr>
        <w:t xml:space="preserve">rom RAN2 perspective, </w:t>
      </w:r>
      <w:r w:rsidR="000F1A68">
        <w:rPr>
          <w:rStyle w:val="ui-provider"/>
          <w:rFonts w:ascii="Times New Roman" w:eastAsia="맑은 고딕" w:hAnsi="Times New Roman" w:hint="eastAsia"/>
          <w:i w:val="0"/>
          <w:iCs/>
          <w:sz w:val="22"/>
          <w:szCs w:val="22"/>
          <w:lang w:eastAsia="ko-KR"/>
        </w:rPr>
        <w:t>what</w:t>
      </w:r>
      <w:r w:rsidR="000F1A68">
        <w:rPr>
          <w:rStyle w:val="ui-provider"/>
          <w:rFonts w:ascii="Times New Roman" w:eastAsia="맑은 고딕" w:hAnsi="Times New Roman"/>
          <w:i w:val="0"/>
          <w:iCs/>
          <w:sz w:val="22"/>
          <w:szCs w:val="22"/>
          <w:lang w:eastAsia="ko-KR"/>
        </w:rPr>
        <w:t xml:space="preserve"> matters may not be which network entitiy data is transmitted through, but rather how the data is transmitted. </w:t>
      </w:r>
      <w:r>
        <w:rPr>
          <w:rStyle w:val="ui-provider"/>
          <w:rFonts w:ascii="Times New Roman" w:eastAsia="맑은 고딕" w:hAnsi="Times New Roman" w:hint="eastAsia"/>
          <w:i w:val="0"/>
          <w:iCs/>
          <w:sz w:val="22"/>
          <w:szCs w:val="22"/>
          <w:lang w:eastAsia="ko-KR"/>
        </w:rPr>
        <w:t>F</w:t>
      </w:r>
      <w:r>
        <w:rPr>
          <w:rStyle w:val="ui-provider"/>
          <w:rFonts w:ascii="Times New Roman" w:eastAsia="맑은 고딕" w:hAnsi="Times New Roman"/>
          <w:i w:val="0"/>
          <w:iCs/>
          <w:sz w:val="22"/>
          <w:szCs w:val="22"/>
          <w:lang w:eastAsia="ko-KR"/>
        </w:rPr>
        <w:t xml:space="preserve">or example, the UE may generate a </w:t>
      </w:r>
      <w:r w:rsidR="00780775">
        <w:rPr>
          <w:rStyle w:val="ui-provider"/>
          <w:rFonts w:ascii="Times New Roman" w:eastAsia="맑은 고딕" w:hAnsi="Times New Roman"/>
          <w:i w:val="0"/>
          <w:iCs/>
          <w:sz w:val="22"/>
          <w:szCs w:val="22"/>
          <w:lang w:eastAsia="ko-KR"/>
        </w:rPr>
        <w:t xml:space="preserve">trainng </w:t>
      </w:r>
      <w:r>
        <w:rPr>
          <w:rStyle w:val="ui-provider"/>
          <w:rFonts w:ascii="Times New Roman" w:eastAsia="맑은 고딕" w:hAnsi="Times New Roman"/>
          <w:i w:val="0"/>
          <w:iCs/>
          <w:sz w:val="22"/>
          <w:szCs w:val="22"/>
          <w:lang w:eastAsia="ko-KR"/>
        </w:rPr>
        <w:t xml:space="preserve">data which is retrieved by </w:t>
      </w:r>
      <w:r w:rsidR="00780775">
        <w:rPr>
          <w:rStyle w:val="ui-provider"/>
          <w:rFonts w:ascii="Times New Roman" w:eastAsia="맑은 고딕" w:hAnsi="Times New Roman"/>
          <w:i w:val="0"/>
          <w:iCs/>
          <w:sz w:val="22"/>
          <w:szCs w:val="22"/>
          <w:lang w:eastAsia="ko-KR"/>
        </w:rPr>
        <w:t xml:space="preserve">OTT server for enhanced model performance. </w:t>
      </w:r>
      <w:r w:rsidR="003005E3">
        <w:rPr>
          <w:rStyle w:val="ui-provider"/>
          <w:rFonts w:ascii="Times New Roman" w:eastAsia="맑은 고딕" w:hAnsi="Times New Roman"/>
          <w:i w:val="0"/>
          <w:iCs/>
          <w:sz w:val="22"/>
          <w:szCs w:val="22"/>
        </w:rPr>
        <w:t>Since h</w:t>
      </w:r>
      <w:r w:rsidR="00780775" w:rsidRPr="00780775">
        <w:rPr>
          <w:rStyle w:val="ui-provider"/>
          <w:rFonts w:ascii="Times New Roman" w:eastAsia="맑은 고딕" w:hAnsi="Times New Roman"/>
          <w:i w:val="0"/>
          <w:iCs/>
          <w:sz w:val="22"/>
          <w:szCs w:val="22"/>
        </w:rPr>
        <w:t xml:space="preserve">aving rich </w:t>
      </w:r>
      <w:r w:rsidR="00780775">
        <w:rPr>
          <w:rStyle w:val="ui-provider"/>
          <w:rFonts w:ascii="Times New Roman" w:eastAsia="맑은 고딕" w:hAnsi="Times New Roman"/>
          <w:i w:val="0"/>
          <w:iCs/>
          <w:sz w:val="22"/>
          <w:szCs w:val="22"/>
        </w:rPr>
        <w:t>training data</w:t>
      </w:r>
      <w:r w:rsidR="00780775" w:rsidRPr="00780775">
        <w:rPr>
          <w:rStyle w:val="ui-provider"/>
          <w:rFonts w:ascii="Times New Roman" w:eastAsia="맑은 고딕" w:hAnsi="Times New Roman"/>
          <w:i w:val="0"/>
          <w:iCs/>
          <w:sz w:val="22"/>
          <w:szCs w:val="22"/>
        </w:rPr>
        <w:t xml:space="preserve"> </w:t>
      </w:r>
      <w:r w:rsidR="00780775">
        <w:rPr>
          <w:rStyle w:val="ui-provider"/>
          <w:rFonts w:ascii="Times New Roman" w:eastAsia="맑은 고딕" w:hAnsi="Times New Roman"/>
          <w:i w:val="0"/>
          <w:iCs/>
          <w:sz w:val="22"/>
          <w:szCs w:val="22"/>
        </w:rPr>
        <w:t>can be</w:t>
      </w:r>
      <w:r w:rsidR="00780775" w:rsidRPr="00780775">
        <w:rPr>
          <w:rStyle w:val="ui-provider"/>
          <w:rFonts w:ascii="Times New Roman" w:eastAsia="맑은 고딕" w:hAnsi="Times New Roman"/>
          <w:i w:val="0"/>
          <w:iCs/>
          <w:sz w:val="22"/>
          <w:szCs w:val="22"/>
        </w:rPr>
        <w:t xml:space="preserve"> a key factor of improving the A</w:t>
      </w:r>
      <w:r w:rsidR="00780775">
        <w:rPr>
          <w:rStyle w:val="ui-provider"/>
          <w:rFonts w:ascii="Times New Roman" w:eastAsia="맑은 고딕" w:hAnsi="Times New Roman"/>
          <w:i w:val="0"/>
          <w:iCs/>
          <w:sz w:val="22"/>
          <w:szCs w:val="22"/>
        </w:rPr>
        <w:t>I/ML model</w:t>
      </w:r>
      <w:r w:rsidR="00780775">
        <w:rPr>
          <w:rStyle w:val="ui-provider"/>
          <w:rFonts w:ascii="Times New Roman" w:eastAsia="맑은 고딕" w:hAnsi="Times New Roman"/>
          <w:i w:val="0"/>
          <w:iCs/>
          <w:sz w:val="22"/>
          <w:szCs w:val="22"/>
          <w:lang w:eastAsia="ko-KR"/>
        </w:rPr>
        <w:t xml:space="preserve">, the amount of training data may be huge. Thus, the OTT server can be more motivated to retrieve such training data. </w:t>
      </w:r>
      <w:r w:rsidR="00780775" w:rsidRPr="00780775">
        <w:rPr>
          <w:rStyle w:val="ui-provider"/>
          <w:rFonts w:ascii="Times New Roman" w:eastAsia="맑은 고딕" w:hAnsi="Times New Roman"/>
          <w:i w:val="0"/>
          <w:iCs/>
          <w:sz w:val="22"/>
          <w:szCs w:val="22"/>
        </w:rPr>
        <w:t xml:space="preserve">In the meanwhile, the UE may not welcome to be forced to </w:t>
      </w:r>
      <w:r w:rsidR="00780775">
        <w:rPr>
          <w:rStyle w:val="ui-provider"/>
          <w:rFonts w:ascii="Times New Roman" w:eastAsia="맑은 고딕" w:hAnsi="Times New Roman"/>
          <w:i w:val="0"/>
          <w:iCs/>
          <w:sz w:val="22"/>
          <w:szCs w:val="22"/>
        </w:rPr>
        <w:t>report</w:t>
      </w:r>
      <w:r w:rsidR="00780775" w:rsidRPr="00780775">
        <w:rPr>
          <w:rStyle w:val="ui-provider"/>
          <w:rFonts w:ascii="Times New Roman" w:eastAsia="맑은 고딕" w:hAnsi="Times New Roman"/>
          <w:i w:val="0"/>
          <w:iCs/>
          <w:sz w:val="22"/>
          <w:szCs w:val="22"/>
        </w:rPr>
        <w:t xml:space="preserve"> training data</w:t>
      </w:r>
      <w:r w:rsidR="00230CDB">
        <w:rPr>
          <w:rStyle w:val="ui-provider"/>
          <w:rFonts w:ascii="Times New Roman" w:eastAsia="맑은 고딕" w:hAnsi="Times New Roman"/>
          <w:i w:val="0"/>
          <w:iCs/>
          <w:sz w:val="22"/>
          <w:szCs w:val="22"/>
        </w:rPr>
        <w:t xml:space="preserve"> heavily</w:t>
      </w:r>
      <w:r w:rsidR="00780775" w:rsidRPr="00780775">
        <w:rPr>
          <w:rStyle w:val="ui-provider"/>
          <w:rFonts w:ascii="Times New Roman" w:eastAsia="맑은 고딕" w:hAnsi="Times New Roman"/>
          <w:i w:val="0"/>
          <w:iCs/>
          <w:sz w:val="22"/>
          <w:szCs w:val="22"/>
        </w:rPr>
        <w:t xml:space="preserve"> because it may have impact to its own data transmission or power state</w:t>
      </w:r>
      <w:r w:rsidR="003C5286" w:rsidRPr="003C5286">
        <w:rPr>
          <w:rStyle w:val="ui-provider"/>
          <w:rFonts w:ascii="Times New Roman" w:eastAsia="맑은 고딕" w:hAnsi="Times New Roman"/>
          <w:i w:val="0"/>
          <w:iCs/>
          <w:sz w:val="22"/>
          <w:szCs w:val="22"/>
          <w:lang w:eastAsia="ko-KR"/>
        </w:rPr>
        <w:t xml:space="preserve">. </w:t>
      </w:r>
      <w:r w:rsidR="004B5B01" w:rsidRPr="004B5B01">
        <w:rPr>
          <w:rStyle w:val="ui-provider"/>
          <w:rFonts w:ascii="Times New Roman" w:eastAsia="맑은 고딕" w:hAnsi="Times New Roman"/>
          <w:i w:val="0"/>
          <w:iCs/>
          <w:sz w:val="22"/>
          <w:szCs w:val="22"/>
          <w:lang w:eastAsia="ko-KR"/>
        </w:rPr>
        <w:t>To solve this problem, if the priority of AI/ML data reporting is always lower than that of user data</w:t>
      </w:r>
      <w:r w:rsidR="004B5B01">
        <w:rPr>
          <w:rStyle w:val="ui-provider"/>
          <w:rFonts w:ascii="Times New Roman" w:eastAsia="맑은 고딕" w:hAnsi="Times New Roman"/>
          <w:i w:val="0"/>
          <w:iCs/>
          <w:sz w:val="22"/>
          <w:szCs w:val="22"/>
          <w:lang w:eastAsia="ko-KR"/>
        </w:rPr>
        <w:t xml:space="preserve"> reporting</w:t>
      </w:r>
      <w:r w:rsidR="00844020">
        <w:rPr>
          <w:rStyle w:val="ui-provider"/>
          <w:rFonts w:ascii="Times New Roman" w:eastAsia="맑은 고딕" w:hAnsi="Times New Roman"/>
          <w:i w:val="0"/>
          <w:iCs/>
          <w:sz w:val="22"/>
          <w:szCs w:val="22"/>
          <w:lang w:eastAsia="ko-KR"/>
        </w:rPr>
        <w:t xml:space="preserve"> in UE side</w:t>
      </w:r>
      <w:r w:rsidR="004B5B01" w:rsidRPr="004B5B01">
        <w:rPr>
          <w:rStyle w:val="ui-provider"/>
          <w:rFonts w:ascii="Times New Roman" w:eastAsia="맑은 고딕" w:hAnsi="Times New Roman"/>
          <w:i w:val="0"/>
          <w:iCs/>
          <w:sz w:val="22"/>
          <w:szCs w:val="22"/>
          <w:lang w:eastAsia="ko-KR"/>
        </w:rPr>
        <w:t xml:space="preserve">, there may be no opportunity to deliver </w:t>
      </w:r>
      <w:r w:rsidR="009D75A6" w:rsidRPr="004B5B01">
        <w:rPr>
          <w:rStyle w:val="ui-provider"/>
          <w:rFonts w:ascii="Times New Roman" w:eastAsia="맑은 고딕" w:hAnsi="Times New Roman"/>
          <w:i w:val="0"/>
          <w:iCs/>
          <w:sz w:val="22"/>
          <w:szCs w:val="22"/>
          <w:lang w:eastAsia="ko-KR"/>
        </w:rPr>
        <w:t>AI/ML data</w:t>
      </w:r>
      <w:r w:rsidR="004B5B01" w:rsidRPr="004B5B01">
        <w:rPr>
          <w:rStyle w:val="ui-provider"/>
          <w:rFonts w:ascii="Times New Roman" w:eastAsia="맑은 고딕" w:hAnsi="Times New Roman"/>
          <w:i w:val="0"/>
          <w:iCs/>
          <w:sz w:val="22"/>
          <w:szCs w:val="22"/>
          <w:lang w:eastAsia="ko-KR"/>
        </w:rPr>
        <w:t>.</w:t>
      </w:r>
      <w:r w:rsidR="004B5B01">
        <w:rPr>
          <w:rStyle w:val="ui-provider"/>
          <w:rFonts w:ascii="Times New Roman" w:eastAsia="맑은 고딕" w:hAnsi="Times New Roman"/>
          <w:i w:val="0"/>
          <w:iCs/>
          <w:sz w:val="22"/>
          <w:szCs w:val="22"/>
          <w:lang w:eastAsia="ko-KR"/>
        </w:rPr>
        <w:t xml:space="preserve"> </w:t>
      </w:r>
    </w:p>
    <w:p w14:paraId="22A79DBF" w14:textId="35F6D5BA" w:rsidR="003C5286" w:rsidRDefault="00844020" w:rsidP="00822DD5">
      <w:pPr>
        <w:pStyle w:val="Comments"/>
        <w:spacing w:before="0" w:after="24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i w:val="0"/>
          <w:iCs/>
          <w:sz w:val="22"/>
          <w:szCs w:val="22"/>
          <w:lang w:eastAsia="ko-KR"/>
        </w:rPr>
        <w:t xml:space="preserve">Thus, </w:t>
      </w:r>
      <w:r w:rsidR="004019D8">
        <w:rPr>
          <w:rStyle w:val="ui-provider"/>
          <w:rFonts w:ascii="Times New Roman" w:eastAsia="맑은 고딕" w:hAnsi="Times New Roman"/>
          <w:i w:val="0"/>
          <w:iCs/>
          <w:sz w:val="22"/>
          <w:szCs w:val="22"/>
          <w:lang w:eastAsia="ko-KR"/>
        </w:rPr>
        <w:t xml:space="preserve">RAN2 need to consider 3GPP transparent delivery method to OTT server. </w:t>
      </w:r>
      <w:r w:rsidR="00242D2A">
        <w:rPr>
          <w:rStyle w:val="ui-provider"/>
          <w:rFonts w:ascii="Times New Roman" w:eastAsia="맑은 고딕" w:hAnsi="Times New Roman"/>
          <w:i w:val="0"/>
          <w:iCs/>
          <w:sz w:val="22"/>
          <w:szCs w:val="22"/>
          <w:lang w:eastAsia="ko-KR"/>
        </w:rPr>
        <w:t>It does not mean</w:t>
      </w:r>
      <w:r w:rsidR="004019D8" w:rsidRPr="004019D8">
        <w:rPr>
          <w:rStyle w:val="ui-provider"/>
          <w:rFonts w:ascii="Times New Roman" w:eastAsia="맑은 고딕" w:hAnsi="Times New Roman"/>
          <w:i w:val="0"/>
          <w:iCs/>
          <w:sz w:val="22"/>
          <w:szCs w:val="22"/>
          <w:lang w:eastAsia="ko-KR"/>
        </w:rPr>
        <w:t xml:space="preserve"> to specify all data</w:t>
      </w:r>
      <w:r w:rsidR="004019D8">
        <w:rPr>
          <w:rStyle w:val="ui-provider"/>
          <w:rFonts w:ascii="Times New Roman" w:eastAsia="맑은 고딕" w:hAnsi="Times New Roman"/>
          <w:i w:val="0"/>
          <w:iCs/>
          <w:sz w:val="22"/>
          <w:szCs w:val="22"/>
          <w:lang w:eastAsia="ko-KR"/>
        </w:rPr>
        <w:t xml:space="preserve"> type in RRC</w:t>
      </w:r>
      <w:r w:rsidR="004019D8" w:rsidRPr="004019D8">
        <w:rPr>
          <w:rStyle w:val="ui-provider"/>
          <w:rFonts w:ascii="Times New Roman" w:eastAsia="맑은 고딕" w:hAnsi="Times New Roman"/>
          <w:i w:val="0"/>
          <w:iCs/>
          <w:sz w:val="22"/>
          <w:szCs w:val="22"/>
          <w:lang w:eastAsia="ko-KR"/>
        </w:rPr>
        <w:t xml:space="preserve">, but to be able to control </w:t>
      </w:r>
      <w:r w:rsidR="00B3751E">
        <w:rPr>
          <w:rStyle w:val="ui-provider"/>
          <w:rFonts w:ascii="Times New Roman" w:eastAsia="맑은 고딕" w:hAnsi="Times New Roman"/>
          <w:i w:val="0"/>
          <w:iCs/>
          <w:sz w:val="22"/>
          <w:szCs w:val="22"/>
          <w:lang w:eastAsia="ko-KR"/>
        </w:rPr>
        <w:t xml:space="preserve">data </w:t>
      </w:r>
      <w:r w:rsidR="004019D8" w:rsidRPr="004019D8">
        <w:rPr>
          <w:rStyle w:val="ui-provider"/>
          <w:rFonts w:ascii="Times New Roman" w:eastAsia="맑은 고딕" w:hAnsi="Times New Roman"/>
          <w:i w:val="0"/>
          <w:iCs/>
          <w:sz w:val="22"/>
          <w:szCs w:val="22"/>
          <w:lang w:eastAsia="ko-KR"/>
        </w:rPr>
        <w:t>transmission</w:t>
      </w:r>
      <w:r w:rsidR="00F43240">
        <w:rPr>
          <w:rStyle w:val="ui-provider"/>
          <w:rFonts w:ascii="Times New Roman" w:eastAsia="맑은 고딕" w:hAnsi="Times New Roman"/>
          <w:i w:val="0"/>
          <w:iCs/>
          <w:sz w:val="22"/>
          <w:szCs w:val="22"/>
          <w:lang w:eastAsia="ko-KR"/>
        </w:rPr>
        <w:t xml:space="preserve"> to</w:t>
      </w:r>
      <w:r w:rsidR="00D45727">
        <w:rPr>
          <w:rStyle w:val="ui-provider"/>
          <w:rFonts w:ascii="Times New Roman" w:eastAsia="맑은 고딕" w:hAnsi="Times New Roman"/>
          <w:i w:val="0"/>
          <w:iCs/>
          <w:sz w:val="22"/>
          <w:szCs w:val="22"/>
          <w:lang w:eastAsia="ko-KR"/>
        </w:rPr>
        <w:t xml:space="preserve"> </w:t>
      </w:r>
      <w:r w:rsidR="00D45727" w:rsidRPr="00D45727">
        <w:rPr>
          <w:rStyle w:val="ui-provider"/>
          <w:rFonts w:ascii="Times New Roman" w:eastAsia="맑은 고딕" w:hAnsi="Times New Roman"/>
          <w:i w:val="0"/>
          <w:iCs/>
          <w:sz w:val="22"/>
          <w:szCs w:val="22"/>
          <w:lang w:eastAsia="ko-KR"/>
        </w:rPr>
        <w:t>ensure data delivery to OTT servers without affecting UE performance (e.g. data performance, power, etc.).</w:t>
      </w:r>
    </w:p>
    <w:p w14:paraId="6818FCFA" w14:textId="0B468685" w:rsidR="00B13088" w:rsidRPr="003C5286" w:rsidRDefault="003C5286" w:rsidP="005C4434">
      <w:pPr>
        <w:rPr>
          <w:rFonts w:ascii="Arial" w:hAnsi="Arial" w:cs="Arial"/>
          <w:b/>
          <w:bCs/>
          <w:lang w:val="en-US" w:eastAsia="ko-KR"/>
        </w:rPr>
      </w:pPr>
      <w:r>
        <w:rPr>
          <w:rFonts w:ascii="Arial" w:hAnsi="Arial" w:cs="Arial"/>
          <w:b/>
          <w:bCs/>
          <w:lang w:val="en-US" w:eastAsia="ko-KR"/>
        </w:rPr>
        <w:t xml:space="preserve">Proposal </w:t>
      </w:r>
      <w:r w:rsidR="005C4434">
        <w:rPr>
          <w:rFonts w:ascii="Arial" w:hAnsi="Arial" w:cs="Arial"/>
          <w:b/>
          <w:bCs/>
          <w:lang w:val="en-US" w:eastAsia="ko-KR"/>
        </w:rPr>
        <w:t>1</w:t>
      </w:r>
      <w:r>
        <w:rPr>
          <w:rFonts w:ascii="Arial" w:hAnsi="Arial" w:cs="Arial"/>
          <w:b/>
          <w:bCs/>
          <w:lang w:val="en-US" w:eastAsia="ko-KR"/>
        </w:rPr>
        <w:t xml:space="preserve">. </w:t>
      </w:r>
      <w:r w:rsidR="005C4434">
        <w:rPr>
          <w:rFonts w:ascii="Arial" w:hAnsi="Arial" w:cs="Arial"/>
          <w:b/>
          <w:bCs/>
          <w:lang w:val="en-US" w:eastAsia="ko-KR"/>
        </w:rPr>
        <w:t xml:space="preserve">To consider </w:t>
      </w:r>
      <w:r w:rsidR="005C4434" w:rsidRPr="007A073F">
        <w:rPr>
          <w:rFonts w:ascii="Arial" w:hAnsi="Arial" w:cs="Arial"/>
          <w:b/>
          <w:bCs/>
          <w:lang w:val="en-US" w:eastAsia="ko-KR"/>
        </w:rPr>
        <w:t xml:space="preserve">3GPP </w:t>
      </w:r>
      <w:r w:rsidR="005C4434">
        <w:rPr>
          <w:rFonts w:ascii="Arial" w:hAnsi="Arial" w:cs="Arial"/>
          <w:b/>
          <w:bCs/>
          <w:lang w:val="en-US" w:eastAsia="ko-KR"/>
        </w:rPr>
        <w:t>transparent delivery method to OTT server to e</w:t>
      </w:r>
      <w:r>
        <w:rPr>
          <w:rFonts w:ascii="Arial" w:hAnsi="Arial" w:cs="Arial"/>
          <w:b/>
          <w:bCs/>
          <w:lang w:val="en-US" w:eastAsia="ko-KR"/>
        </w:rPr>
        <w:t xml:space="preserve">nsure delivery </w:t>
      </w:r>
      <w:r w:rsidR="003E591C">
        <w:rPr>
          <w:rFonts w:ascii="Arial" w:hAnsi="Arial" w:cs="Arial"/>
          <w:b/>
          <w:bCs/>
          <w:lang w:val="en-US" w:eastAsia="ko-KR"/>
        </w:rPr>
        <w:t xml:space="preserve">collected </w:t>
      </w:r>
      <w:r>
        <w:rPr>
          <w:rFonts w:ascii="Arial" w:hAnsi="Arial" w:cs="Arial"/>
          <w:b/>
          <w:bCs/>
          <w:lang w:val="en-US" w:eastAsia="ko-KR"/>
        </w:rPr>
        <w:t xml:space="preserve">data </w:t>
      </w:r>
      <w:r w:rsidR="005C4434">
        <w:rPr>
          <w:rFonts w:ascii="Arial" w:hAnsi="Arial" w:cs="Arial"/>
          <w:b/>
          <w:bCs/>
          <w:lang w:val="en-US" w:eastAsia="ko-KR"/>
        </w:rPr>
        <w:t>without</w:t>
      </w:r>
      <w:r w:rsidR="001F68D3">
        <w:rPr>
          <w:rFonts w:ascii="Arial" w:hAnsi="Arial" w:cs="Arial"/>
          <w:b/>
          <w:bCs/>
          <w:lang w:val="en-US" w:eastAsia="ko-KR"/>
        </w:rPr>
        <w:t xml:space="preserve"> affecting</w:t>
      </w:r>
      <w:r w:rsidR="005C4434">
        <w:rPr>
          <w:rFonts w:ascii="Arial" w:hAnsi="Arial" w:cs="Arial"/>
          <w:b/>
          <w:bCs/>
          <w:lang w:val="en-US" w:eastAsia="ko-KR"/>
        </w:rPr>
        <w:t xml:space="preserve"> </w:t>
      </w:r>
      <w:r w:rsidR="000F1A68">
        <w:rPr>
          <w:rFonts w:ascii="Arial" w:hAnsi="Arial" w:cs="Arial"/>
          <w:b/>
          <w:bCs/>
          <w:lang w:val="en-US" w:eastAsia="ko-KR"/>
        </w:rPr>
        <w:t xml:space="preserve">UE performance </w:t>
      </w:r>
      <w:r w:rsidR="000F1A68" w:rsidRPr="000F1A68">
        <w:rPr>
          <w:rFonts w:ascii="Arial" w:hAnsi="Arial" w:cs="Arial"/>
          <w:b/>
          <w:bCs/>
          <w:lang w:val="en-US" w:eastAsia="ko-KR"/>
        </w:rPr>
        <w:t>(e.g., data performance, power, etc)</w:t>
      </w:r>
    </w:p>
    <w:p w14:paraId="44107744" w14:textId="1D312232" w:rsidR="0027345B" w:rsidRDefault="0027345B" w:rsidP="0027345B">
      <w:pPr>
        <w:pStyle w:val="Heading1"/>
        <w:rPr>
          <w:lang w:val="en-US" w:eastAsia="ko-KR"/>
        </w:rPr>
      </w:pPr>
      <w:r w:rsidRPr="00E85D9A">
        <w:rPr>
          <w:lang w:val="en-US" w:eastAsia="ko-KR"/>
        </w:rPr>
        <w:t>3. Conclusion</w:t>
      </w:r>
    </w:p>
    <w:p w14:paraId="4FF9243B" w14:textId="3421C5F2" w:rsidR="00B23023" w:rsidRPr="003C5286" w:rsidRDefault="00B23023" w:rsidP="00B23023">
      <w:pPr>
        <w:rPr>
          <w:rFonts w:ascii="Arial" w:hAnsi="Arial" w:cs="Arial"/>
          <w:b/>
          <w:bCs/>
          <w:lang w:val="en-US" w:eastAsia="ko-KR"/>
        </w:rPr>
      </w:pPr>
      <w:bookmarkStart w:id="0" w:name="OLE_LINK5"/>
      <w:r>
        <w:rPr>
          <w:rFonts w:ascii="Arial" w:hAnsi="Arial" w:cs="Arial"/>
          <w:b/>
          <w:bCs/>
          <w:lang w:val="en-US" w:eastAsia="ko-KR"/>
        </w:rPr>
        <w:t xml:space="preserve">Proposal 1. To consider </w:t>
      </w:r>
      <w:r w:rsidRPr="007A073F">
        <w:rPr>
          <w:rFonts w:ascii="Arial" w:hAnsi="Arial" w:cs="Arial"/>
          <w:b/>
          <w:bCs/>
          <w:lang w:val="en-US" w:eastAsia="ko-KR"/>
        </w:rPr>
        <w:t xml:space="preserve">3GPP </w:t>
      </w:r>
      <w:r>
        <w:rPr>
          <w:rFonts w:ascii="Arial" w:hAnsi="Arial" w:cs="Arial"/>
          <w:b/>
          <w:bCs/>
          <w:lang w:val="en-US" w:eastAsia="ko-KR"/>
        </w:rPr>
        <w:t xml:space="preserve">transparent delivery method to OTT server to ensure delivery collected data without </w:t>
      </w:r>
      <w:r w:rsidR="001F68D3">
        <w:rPr>
          <w:rFonts w:ascii="Arial" w:hAnsi="Arial" w:cs="Arial"/>
          <w:b/>
          <w:bCs/>
          <w:lang w:val="en-US" w:eastAsia="ko-KR"/>
        </w:rPr>
        <w:t xml:space="preserve">affecting </w:t>
      </w:r>
      <w:r w:rsidR="000F1A68">
        <w:rPr>
          <w:rFonts w:ascii="Arial" w:hAnsi="Arial" w:cs="Arial"/>
          <w:b/>
          <w:bCs/>
          <w:lang w:val="en-US" w:eastAsia="ko-KR"/>
        </w:rPr>
        <w:t xml:space="preserve">UE performance </w:t>
      </w:r>
      <w:r w:rsidR="000F1A68" w:rsidRPr="000F1A68">
        <w:rPr>
          <w:rFonts w:ascii="Arial" w:hAnsi="Arial" w:cs="Arial"/>
          <w:b/>
          <w:bCs/>
          <w:lang w:val="en-US" w:eastAsia="ko-KR"/>
        </w:rPr>
        <w:t>(e.g., data performance, power, etc)</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0"/>
    <w:p w14:paraId="1822AEA4" w14:textId="42050009" w:rsidR="004323CB" w:rsidRDefault="00EB16B7" w:rsidP="00F95746">
      <w:pPr>
        <w:ind w:left="1350" w:hanging="1350"/>
        <w:jc w:val="both"/>
        <w:rPr>
          <w:szCs w:val="22"/>
          <w:lang w:eastAsia="ko-KR"/>
        </w:rPr>
      </w:pPr>
      <w:r w:rsidRPr="00690FB6">
        <w:rPr>
          <w:szCs w:val="22"/>
        </w:rPr>
        <w:t xml:space="preserve">[1] </w:t>
      </w:r>
      <w:r w:rsidR="001B7F74" w:rsidRPr="001B7F74">
        <w:rPr>
          <w:szCs w:val="22"/>
        </w:rPr>
        <w:t>R1-2308730 RAN2 LS reply on data collection</w:t>
      </w:r>
    </w:p>
    <w:p w14:paraId="776EAE96" w14:textId="77777777" w:rsidR="001B7F74" w:rsidRDefault="008C6B7E" w:rsidP="00F95746">
      <w:pPr>
        <w:ind w:left="1350" w:hanging="1350"/>
        <w:jc w:val="both"/>
        <w:rPr>
          <w:szCs w:val="22"/>
          <w:lang w:eastAsia="ko-KR"/>
        </w:rPr>
      </w:pPr>
      <w:r>
        <w:rPr>
          <w:rFonts w:hint="eastAsia"/>
          <w:szCs w:val="22"/>
          <w:lang w:eastAsia="ko-KR"/>
        </w:rPr>
        <w:t>[</w:t>
      </w:r>
      <w:r>
        <w:rPr>
          <w:szCs w:val="22"/>
          <w:lang w:eastAsia="ko-KR"/>
        </w:rPr>
        <w:t xml:space="preserve">2] </w:t>
      </w:r>
      <w:r w:rsidR="001B7F74" w:rsidRPr="001B7F74">
        <w:rPr>
          <w:szCs w:val="22"/>
          <w:lang w:eastAsia="ko-KR"/>
        </w:rPr>
        <w:t>R1-2310681 Reply LS on Data Collection Requirements and Assumptions</w:t>
      </w:r>
      <w:r w:rsidR="001B7F74" w:rsidRPr="001B7F74">
        <w:rPr>
          <w:rFonts w:hint="eastAsia"/>
          <w:szCs w:val="22"/>
          <w:lang w:eastAsia="ko-KR"/>
        </w:rPr>
        <w:t xml:space="preserve"> </w:t>
      </w:r>
    </w:p>
    <w:p w14:paraId="3055860A" w14:textId="732F0E27" w:rsidR="00BA3767" w:rsidRDefault="00A37874" w:rsidP="00F95746">
      <w:pPr>
        <w:ind w:left="1350" w:hanging="1350"/>
        <w:jc w:val="both"/>
        <w:rPr>
          <w:szCs w:val="22"/>
          <w:lang w:eastAsia="ko-KR"/>
        </w:rPr>
      </w:pPr>
      <w:r>
        <w:rPr>
          <w:rFonts w:hint="eastAsia"/>
          <w:szCs w:val="22"/>
          <w:lang w:eastAsia="ko-KR"/>
        </w:rPr>
        <w:lastRenderedPageBreak/>
        <w:t>[</w:t>
      </w:r>
      <w:r w:rsidR="008C6B7E">
        <w:rPr>
          <w:szCs w:val="22"/>
          <w:lang w:eastAsia="ko-KR"/>
        </w:rPr>
        <w:t>3</w:t>
      </w:r>
      <w:r>
        <w:rPr>
          <w:szCs w:val="22"/>
          <w:lang w:eastAsia="ko-KR"/>
        </w:rPr>
        <w:t xml:space="preserve">] </w:t>
      </w:r>
      <w:r w:rsidRPr="00836F8D">
        <w:rPr>
          <w:szCs w:val="22"/>
          <w:lang w:eastAsia="ko-KR"/>
        </w:rPr>
        <w:t>R2-</w:t>
      </w:r>
      <w:r w:rsidR="002B5B0C">
        <w:rPr>
          <w:szCs w:val="22"/>
          <w:lang w:eastAsia="ko-KR"/>
        </w:rPr>
        <w:t>23XXXX – R2 Input to TR 38.843</w:t>
      </w:r>
    </w:p>
    <w:p w14:paraId="13AEE3AE" w14:textId="77777777" w:rsidR="005E654F" w:rsidRPr="005E654F" w:rsidRDefault="005E654F" w:rsidP="005E654F">
      <w:pPr>
        <w:rPr>
          <w:rFonts w:ascii="Arial" w:hAnsi="Arial" w:cs="Arial"/>
          <w:lang w:eastAsia="ko-KR"/>
        </w:rPr>
      </w:pPr>
    </w:p>
    <w:sectPr w:rsidR="005E654F" w:rsidRPr="005E654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D9DF7" w14:textId="77777777" w:rsidR="00302289" w:rsidRDefault="00302289">
      <w:pPr>
        <w:spacing w:after="0" w:line="240" w:lineRule="auto"/>
      </w:pPr>
      <w:r>
        <w:separator/>
      </w:r>
    </w:p>
  </w:endnote>
  <w:endnote w:type="continuationSeparator" w:id="0">
    <w:p w14:paraId="47751788" w14:textId="77777777" w:rsidR="00302289" w:rsidRDefault="00302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75600" w14:textId="77777777" w:rsidR="00302289" w:rsidRDefault="00302289">
      <w:pPr>
        <w:spacing w:after="0" w:line="240" w:lineRule="auto"/>
      </w:pPr>
      <w:r>
        <w:separator/>
      </w:r>
    </w:p>
  </w:footnote>
  <w:footnote w:type="continuationSeparator" w:id="0">
    <w:p w14:paraId="2F453F56" w14:textId="77777777" w:rsidR="00302289" w:rsidRDefault="003022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F34CD"/>
    <w:multiLevelType w:val="hybridMultilevel"/>
    <w:tmpl w:val="E01C41E4"/>
    <w:lvl w:ilvl="0" w:tplc="B1B4DF3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7D598B"/>
    <w:multiLevelType w:val="hybridMultilevel"/>
    <w:tmpl w:val="82E05890"/>
    <w:lvl w:ilvl="0" w:tplc="9708B1B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8D9284D"/>
    <w:multiLevelType w:val="hybridMultilevel"/>
    <w:tmpl w:val="6A000EA8"/>
    <w:lvl w:ilvl="0" w:tplc="FF32C9C6">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1"/>
  </w:num>
  <w:num w:numId="2" w16cid:durableId="785469671">
    <w:abstractNumId w:val="24"/>
  </w:num>
  <w:num w:numId="3" w16cid:durableId="535509706">
    <w:abstractNumId w:val="13"/>
  </w:num>
  <w:num w:numId="4" w16cid:durableId="1090158128">
    <w:abstractNumId w:val="14"/>
  </w:num>
  <w:num w:numId="5" w16cid:durableId="1315178514">
    <w:abstractNumId w:val="6"/>
  </w:num>
  <w:num w:numId="6" w16cid:durableId="1705982630">
    <w:abstractNumId w:val="11"/>
  </w:num>
  <w:num w:numId="7" w16cid:durableId="1591308259">
    <w:abstractNumId w:val="32"/>
  </w:num>
  <w:num w:numId="8" w16cid:durableId="1605456281">
    <w:abstractNumId w:val="8"/>
  </w:num>
  <w:num w:numId="9" w16cid:durableId="373122180">
    <w:abstractNumId w:val="22"/>
  </w:num>
  <w:num w:numId="10" w16cid:durableId="68233536">
    <w:abstractNumId w:val="4"/>
  </w:num>
  <w:num w:numId="11" w16cid:durableId="806094663">
    <w:abstractNumId w:val="3"/>
  </w:num>
  <w:num w:numId="12" w16cid:durableId="681787589">
    <w:abstractNumId w:val="27"/>
  </w:num>
  <w:num w:numId="13" w16cid:durableId="383531951">
    <w:abstractNumId w:val="0"/>
  </w:num>
  <w:num w:numId="14" w16cid:durableId="1951937190">
    <w:abstractNumId w:val="33"/>
  </w:num>
  <w:num w:numId="15" w16cid:durableId="920525860">
    <w:abstractNumId w:val="15"/>
  </w:num>
  <w:num w:numId="16" w16cid:durableId="1130444088">
    <w:abstractNumId w:val="9"/>
  </w:num>
  <w:num w:numId="17" w16cid:durableId="1487284357">
    <w:abstractNumId w:val="20"/>
  </w:num>
  <w:num w:numId="18" w16cid:durableId="945161184">
    <w:abstractNumId w:val="30"/>
  </w:num>
  <w:num w:numId="19" w16cid:durableId="1313176653">
    <w:abstractNumId w:val="12"/>
  </w:num>
  <w:num w:numId="20" w16cid:durableId="58868691">
    <w:abstractNumId w:val="23"/>
  </w:num>
  <w:num w:numId="21" w16cid:durableId="972980070">
    <w:abstractNumId w:val="25"/>
  </w:num>
  <w:num w:numId="22" w16cid:durableId="1322465531">
    <w:abstractNumId w:val="26"/>
  </w:num>
  <w:num w:numId="23" w16cid:durableId="619382137">
    <w:abstractNumId w:val="16"/>
  </w:num>
  <w:num w:numId="24" w16cid:durableId="1578173798">
    <w:abstractNumId w:val="2"/>
  </w:num>
  <w:num w:numId="25" w16cid:durableId="1255937147">
    <w:abstractNumId w:val="1"/>
  </w:num>
  <w:num w:numId="26" w16cid:durableId="1788308329">
    <w:abstractNumId w:val="21"/>
  </w:num>
  <w:num w:numId="27" w16cid:durableId="1561210085">
    <w:abstractNumId w:val="19"/>
  </w:num>
  <w:num w:numId="28" w16cid:durableId="1998731316">
    <w:abstractNumId w:val="10"/>
  </w:num>
  <w:num w:numId="29" w16cid:durableId="1955094733">
    <w:abstractNumId w:val="18"/>
  </w:num>
  <w:num w:numId="30" w16cid:durableId="1625959601">
    <w:abstractNumId w:val="17"/>
  </w:num>
  <w:num w:numId="31" w16cid:durableId="1186795988">
    <w:abstractNumId w:val="34"/>
  </w:num>
  <w:num w:numId="32" w16cid:durableId="867647686">
    <w:abstractNumId w:val="28"/>
  </w:num>
  <w:num w:numId="33" w16cid:durableId="721632766">
    <w:abstractNumId w:val="29"/>
  </w:num>
  <w:num w:numId="34" w16cid:durableId="123164151">
    <w:abstractNumId w:val="5"/>
  </w:num>
  <w:num w:numId="35" w16cid:durableId="73023389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C07"/>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1A6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C7A"/>
    <w:rsid w:val="00140D68"/>
    <w:rsid w:val="00142ECF"/>
    <w:rsid w:val="0014491D"/>
    <w:rsid w:val="00147D19"/>
    <w:rsid w:val="0015019A"/>
    <w:rsid w:val="001517E8"/>
    <w:rsid w:val="00153572"/>
    <w:rsid w:val="00157D93"/>
    <w:rsid w:val="00160E77"/>
    <w:rsid w:val="00172D0F"/>
    <w:rsid w:val="0017320D"/>
    <w:rsid w:val="00174DD8"/>
    <w:rsid w:val="001778E1"/>
    <w:rsid w:val="00180879"/>
    <w:rsid w:val="00184D2A"/>
    <w:rsid w:val="00185C73"/>
    <w:rsid w:val="001869BF"/>
    <w:rsid w:val="00192B21"/>
    <w:rsid w:val="00194E85"/>
    <w:rsid w:val="001A06B8"/>
    <w:rsid w:val="001A12B1"/>
    <w:rsid w:val="001A3695"/>
    <w:rsid w:val="001A4A11"/>
    <w:rsid w:val="001A5907"/>
    <w:rsid w:val="001A5B0D"/>
    <w:rsid w:val="001A5C8C"/>
    <w:rsid w:val="001B477B"/>
    <w:rsid w:val="001B7F74"/>
    <w:rsid w:val="001C0915"/>
    <w:rsid w:val="001C0F80"/>
    <w:rsid w:val="001C13EA"/>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8D3"/>
    <w:rsid w:val="001F6F97"/>
    <w:rsid w:val="001F7DE6"/>
    <w:rsid w:val="002021A5"/>
    <w:rsid w:val="00211DB8"/>
    <w:rsid w:val="002122AA"/>
    <w:rsid w:val="00215581"/>
    <w:rsid w:val="0021583F"/>
    <w:rsid w:val="0022423A"/>
    <w:rsid w:val="0022703A"/>
    <w:rsid w:val="00230CDB"/>
    <w:rsid w:val="0023389F"/>
    <w:rsid w:val="00235D44"/>
    <w:rsid w:val="0024008D"/>
    <w:rsid w:val="00240A55"/>
    <w:rsid w:val="00241A65"/>
    <w:rsid w:val="00242D2A"/>
    <w:rsid w:val="00243F16"/>
    <w:rsid w:val="00252683"/>
    <w:rsid w:val="0025582B"/>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49D4"/>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05E3"/>
    <w:rsid w:val="003020AF"/>
    <w:rsid w:val="00302289"/>
    <w:rsid w:val="00303C29"/>
    <w:rsid w:val="00304EFB"/>
    <w:rsid w:val="00312068"/>
    <w:rsid w:val="00313419"/>
    <w:rsid w:val="00316594"/>
    <w:rsid w:val="00321217"/>
    <w:rsid w:val="00323133"/>
    <w:rsid w:val="0032448E"/>
    <w:rsid w:val="003248C6"/>
    <w:rsid w:val="00324DB0"/>
    <w:rsid w:val="003257FD"/>
    <w:rsid w:val="003300B8"/>
    <w:rsid w:val="0033148F"/>
    <w:rsid w:val="00337925"/>
    <w:rsid w:val="00337BAF"/>
    <w:rsid w:val="003443F3"/>
    <w:rsid w:val="003476A7"/>
    <w:rsid w:val="0035068B"/>
    <w:rsid w:val="0035145C"/>
    <w:rsid w:val="00351572"/>
    <w:rsid w:val="00352396"/>
    <w:rsid w:val="00354442"/>
    <w:rsid w:val="0035484E"/>
    <w:rsid w:val="00355312"/>
    <w:rsid w:val="003571B5"/>
    <w:rsid w:val="00363046"/>
    <w:rsid w:val="00363AC2"/>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04D4"/>
    <w:rsid w:val="003A4E3C"/>
    <w:rsid w:val="003A4F39"/>
    <w:rsid w:val="003B0052"/>
    <w:rsid w:val="003B1C74"/>
    <w:rsid w:val="003B5969"/>
    <w:rsid w:val="003B6696"/>
    <w:rsid w:val="003B7DD0"/>
    <w:rsid w:val="003C1989"/>
    <w:rsid w:val="003C2907"/>
    <w:rsid w:val="003C2BBD"/>
    <w:rsid w:val="003C5253"/>
    <w:rsid w:val="003C5286"/>
    <w:rsid w:val="003C69C5"/>
    <w:rsid w:val="003D3C98"/>
    <w:rsid w:val="003D4008"/>
    <w:rsid w:val="003D4F9A"/>
    <w:rsid w:val="003D6EE4"/>
    <w:rsid w:val="003E13A1"/>
    <w:rsid w:val="003E591C"/>
    <w:rsid w:val="003E6152"/>
    <w:rsid w:val="003E7D7C"/>
    <w:rsid w:val="003F1A16"/>
    <w:rsid w:val="003F1AF3"/>
    <w:rsid w:val="003F22D8"/>
    <w:rsid w:val="003F32F9"/>
    <w:rsid w:val="003F3BD4"/>
    <w:rsid w:val="00400BAD"/>
    <w:rsid w:val="004019D8"/>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4A9B"/>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7A0"/>
    <w:rsid w:val="004B5B01"/>
    <w:rsid w:val="004B7067"/>
    <w:rsid w:val="004C0688"/>
    <w:rsid w:val="004C29C2"/>
    <w:rsid w:val="004C3629"/>
    <w:rsid w:val="004C7738"/>
    <w:rsid w:val="004C7759"/>
    <w:rsid w:val="004C7904"/>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9A6"/>
    <w:rsid w:val="005369B9"/>
    <w:rsid w:val="00540D69"/>
    <w:rsid w:val="0054192B"/>
    <w:rsid w:val="00541BFA"/>
    <w:rsid w:val="0054275A"/>
    <w:rsid w:val="00544FF1"/>
    <w:rsid w:val="005451DC"/>
    <w:rsid w:val="005470C0"/>
    <w:rsid w:val="0055263C"/>
    <w:rsid w:val="0055369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390D"/>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54C"/>
    <w:rsid w:val="005B2B04"/>
    <w:rsid w:val="005B5B1D"/>
    <w:rsid w:val="005C006B"/>
    <w:rsid w:val="005C0155"/>
    <w:rsid w:val="005C0DE2"/>
    <w:rsid w:val="005C349A"/>
    <w:rsid w:val="005C4434"/>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723B"/>
    <w:rsid w:val="005F7363"/>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98F"/>
    <w:rsid w:val="00632B06"/>
    <w:rsid w:val="00632F91"/>
    <w:rsid w:val="006352F8"/>
    <w:rsid w:val="0063605B"/>
    <w:rsid w:val="0063700D"/>
    <w:rsid w:val="00641DBF"/>
    <w:rsid w:val="006440A5"/>
    <w:rsid w:val="00651511"/>
    <w:rsid w:val="00651558"/>
    <w:rsid w:val="00653C5C"/>
    <w:rsid w:val="0065589A"/>
    <w:rsid w:val="006563FB"/>
    <w:rsid w:val="0065657B"/>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8F4"/>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754"/>
    <w:rsid w:val="006B5435"/>
    <w:rsid w:val="006B5B88"/>
    <w:rsid w:val="006B5D08"/>
    <w:rsid w:val="006C10D5"/>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6217"/>
    <w:rsid w:val="006F7F6B"/>
    <w:rsid w:val="00706A22"/>
    <w:rsid w:val="00711AD3"/>
    <w:rsid w:val="007134F2"/>
    <w:rsid w:val="00721E13"/>
    <w:rsid w:val="00723927"/>
    <w:rsid w:val="00726A41"/>
    <w:rsid w:val="00727D5A"/>
    <w:rsid w:val="0073020E"/>
    <w:rsid w:val="007304B2"/>
    <w:rsid w:val="00731E89"/>
    <w:rsid w:val="00731EF7"/>
    <w:rsid w:val="007333C2"/>
    <w:rsid w:val="00735D12"/>
    <w:rsid w:val="00740655"/>
    <w:rsid w:val="00741F90"/>
    <w:rsid w:val="007439D9"/>
    <w:rsid w:val="00743AB0"/>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0775"/>
    <w:rsid w:val="007832C3"/>
    <w:rsid w:val="00785B50"/>
    <w:rsid w:val="00785C11"/>
    <w:rsid w:val="0078644D"/>
    <w:rsid w:val="007865B9"/>
    <w:rsid w:val="00787AAA"/>
    <w:rsid w:val="007925DB"/>
    <w:rsid w:val="00793004"/>
    <w:rsid w:val="0079646E"/>
    <w:rsid w:val="0079764C"/>
    <w:rsid w:val="0079779D"/>
    <w:rsid w:val="007977AA"/>
    <w:rsid w:val="007A073F"/>
    <w:rsid w:val="007A2A37"/>
    <w:rsid w:val="007A2DC3"/>
    <w:rsid w:val="007A4572"/>
    <w:rsid w:val="007A462D"/>
    <w:rsid w:val="007A724A"/>
    <w:rsid w:val="007B2AFD"/>
    <w:rsid w:val="007B78DF"/>
    <w:rsid w:val="007C4A6D"/>
    <w:rsid w:val="007C5B76"/>
    <w:rsid w:val="007C6C48"/>
    <w:rsid w:val="007D1D7D"/>
    <w:rsid w:val="007D3A50"/>
    <w:rsid w:val="007D3DF5"/>
    <w:rsid w:val="007D4AEB"/>
    <w:rsid w:val="007D4D88"/>
    <w:rsid w:val="007D6594"/>
    <w:rsid w:val="007D7DA8"/>
    <w:rsid w:val="007D7F45"/>
    <w:rsid w:val="007E0C2D"/>
    <w:rsid w:val="007E1A6C"/>
    <w:rsid w:val="007E2212"/>
    <w:rsid w:val="007E2551"/>
    <w:rsid w:val="007E2A00"/>
    <w:rsid w:val="007E42FE"/>
    <w:rsid w:val="007E54BD"/>
    <w:rsid w:val="007F1AEF"/>
    <w:rsid w:val="007F5BDF"/>
    <w:rsid w:val="007F7192"/>
    <w:rsid w:val="00800851"/>
    <w:rsid w:val="00800BA5"/>
    <w:rsid w:val="0080352A"/>
    <w:rsid w:val="0080537B"/>
    <w:rsid w:val="008060EB"/>
    <w:rsid w:val="00806101"/>
    <w:rsid w:val="0080618A"/>
    <w:rsid w:val="0081076A"/>
    <w:rsid w:val="00811C40"/>
    <w:rsid w:val="008126C5"/>
    <w:rsid w:val="00813688"/>
    <w:rsid w:val="00814C5B"/>
    <w:rsid w:val="00815735"/>
    <w:rsid w:val="00816221"/>
    <w:rsid w:val="00817286"/>
    <w:rsid w:val="00817394"/>
    <w:rsid w:val="00817AA1"/>
    <w:rsid w:val="008208DF"/>
    <w:rsid w:val="008215EB"/>
    <w:rsid w:val="00822A06"/>
    <w:rsid w:val="00822DD5"/>
    <w:rsid w:val="00825EE8"/>
    <w:rsid w:val="00826022"/>
    <w:rsid w:val="0083055A"/>
    <w:rsid w:val="008314AE"/>
    <w:rsid w:val="008316CA"/>
    <w:rsid w:val="00832F69"/>
    <w:rsid w:val="0083431D"/>
    <w:rsid w:val="008352BA"/>
    <w:rsid w:val="00837A3F"/>
    <w:rsid w:val="00844020"/>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771D1"/>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23FF"/>
    <w:rsid w:val="008D45C5"/>
    <w:rsid w:val="008D49AC"/>
    <w:rsid w:val="008D544A"/>
    <w:rsid w:val="008D584D"/>
    <w:rsid w:val="008D71A3"/>
    <w:rsid w:val="008E13AF"/>
    <w:rsid w:val="008E22F8"/>
    <w:rsid w:val="008E2D84"/>
    <w:rsid w:val="008E34AD"/>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A7"/>
    <w:rsid w:val="009841F7"/>
    <w:rsid w:val="00987C5F"/>
    <w:rsid w:val="00990518"/>
    <w:rsid w:val="00991E86"/>
    <w:rsid w:val="0099249D"/>
    <w:rsid w:val="0099302F"/>
    <w:rsid w:val="00994653"/>
    <w:rsid w:val="0099465F"/>
    <w:rsid w:val="00994D59"/>
    <w:rsid w:val="00995F36"/>
    <w:rsid w:val="00997065"/>
    <w:rsid w:val="009971DD"/>
    <w:rsid w:val="0099738F"/>
    <w:rsid w:val="00997C22"/>
    <w:rsid w:val="009A2725"/>
    <w:rsid w:val="009A3F8E"/>
    <w:rsid w:val="009A54BC"/>
    <w:rsid w:val="009B096E"/>
    <w:rsid w:val="009B3E65"/>
    <w:rsid w:val="009B40B3"/>
    <w:rsid w:val="009B40C3"/>
    <w:rsid w:val="009C20A0"/>
    <w:rsid w:val="009C262E"/>
    <w:rsid w:val="009C309B"/>
    <w:rsid w:val="009C4495"/>
    <w:rsid w:val="009C5E4A"/>
    <w:rsid w:val="009C7E56"/>
    <w:rsid w:val="009D1137"/>
    <w:rsid w:val="009D5289"/>
    <w:rsid w:val="009D75A6"/>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17C"/>
    <w:rsid w:val="00A243F6"/>
    <w:rsid w:val="00A2638C"/>
    <w:rsid w:val="00A269CB"/>
    <w:rsid w:val="00A30148"/>
    <w:rsid w:val="00A3169F"/>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098"/>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27F6"/>
    <w:rsid w:val="00B13088"/>
    <w:rsid w:val="00B13200"/>
    <w:rsid w:val="00B175B3"/>
    <w:rsid w:val="00B17EDA"/>
    <w:rsid w:val="00B207C6"/>
    <w:rsid w:val="00B21D41"/>
    <w:rsid w:val="00B21D98"/>
    <w:rsid w:val="00B23023"/>
    <w:rsid w:val="00B23B8D"/>
    <w:rsid w:val="00B23C5F"/>
    <w:rsid w:val="00B24BD8"/>
    <w:rsid w:val="00B25DB2"/>
    <w:rsid w:val="00B27AF3"/>
    <w:rsid w:val="00B306B9"/>
    <w:rsid w:val="00B313CE"/>
    <w:rsid w:val="00B32275"/>
    <w:rsid w:val="00B3363A"/>
    <w:rsid w:val="00B33BB8"/>
    <w:rsid w:val="00B3751E"/>
    <w:rsid w:val="00B44509"/>
    <w:rsid w:val="00B45579"/>
    <w:rsid w:val="00B47CD7"/>
    <w:rsid w:val="00B52B78"/>
    <w:rsid w:val="00B55414"/>
    <w:rsid w:val="00B569C7"/>
    <w:rsid w:val="00B6147F"/>
    <w:rsid w:val="00B622E6"/>
    <w:rsid w:val="00B6287B"/>
    <w:rsid w:val="00B6474D"/>
    <w:rsid w:val="00B74A6A"/>
    <w:rsid w:val="00B82102"/>
    <w:rsid w:val="00B8354B"/>
    <w:rsid w:val="00B86799"/>
    <w:rsid w:val="00B867B3"/>
    <w:rsid w:val="00B90180"/>
    <w:rsid w:val="00B92DAE"/>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A51"/>
    <w:rsid w:val="00C00752"/>
    <w:rsid w:val="00C0674B"/>
    <w:rsid w:val="00C06ADF"/>
    <w:rsid w:val="00C142D9"/>
    <w:rsid w:val="00C1730B"/>
    <w:rsid w:val="00C20025"/>
    <w:rsid w:val="00C21239"/>
    <w:rsid w:val="00C22117"/>
    <w:rsid w:val="00C34425"/>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4ABD"/>
    <w:rsid w:val="00C64F99"/>
    <w:rsid w:val="00C65817"/>
    <w:rsid w:val="00C662F8"/>
    <w:rsid w:val="00C6632D"/>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FEC"/>
    <w:rsid w:val="00D43946"/>
    <w:rsid w:val="00D44100"/>
    <w:rsid w:val="00D44F7C"/>
    <w:rsid w:val="00D45727"/>
    <w:rsid w:val="00D4791E"/>
    <w:rsid w:val="00D50A5A"/>
    <w:rsid w:val="00D52095"/>
    <w:rsid w:val="00D52250"/>
    <w:rsid w:val="00D53985"/>
    <w:rsid w:val="00D55B7E"/>
    <w:rsid w:val="00D62503"/>
    <w:rsid w:val="00D6296D"/>
    <w:rsid w:val="00D6303A"/>
    <w:rsid w:val="00D63082"/>
    <w:rsid w:val="00D64366"/>
    <w:rsid w:val="00D65BB3"/>
    <w:rsid w:val="00D66ACF"/>
    <w:rsid w:val="00D66C8E"/>
    <w:rsid w:val="00D701A7"/>
    <w:rsid w:val="00D70FB8"/>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E5B"/>
    <w:rsid w:val="00E00FA6"/>
    <w:rsid w:val="00E0130A"/>
    <w:rsid w:val="00E01503"/>
    <w:rsid w:val="00E01A11"/>
    <w:rsid w:val="00E04295"/>
    <w:rsid w:val="00E117BF"/>
    <w:rsid w:val="00E12DBF"/>
    <w:rsid w:val="00E13CB7"/>
    <w:rsid w:val="00E14D4E"/>
    <w:rsid w:val="00E2402C"/>
    <w:rsid w:val="00E25579"/>
    <w:rsid w:val="00E25F29"/>
    <w:rsid w:val="00E26DE6"/>
    <w:rsid w:val="00E30BC2"/>
    <w:rsid w:val="00E319DE"/>
    <w:rsid w:val="00E343A4"/>
    <w:rsid w:val="00E35413"/>
    <w:rsid w:val="00E35B5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85BD1"/>
    <w:rsid w:val="00E87230"/>
    <w:rsid w:val="00E91EA5"/>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BA0"/>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240"/>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766C"/>
    <w:rsid w:val="00F91492"/>
    <w:rsid w:val="00F92858"/>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26A7"/>
    <w:rsid w:val="00FD45B5"/>
    <w:rsid w:val="00FD4CAD"/>
    <w:rsid w:val="00FD68FB"/>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33</cp:revision>
  <dcterms:created xsi:type="dcterms:W3CDTF">2024-03-29T07:32:00Z</dcterms:created>
  <dcterms:modified xsi:type="dcterms:W3CDTF">2024-04-05T09:36:00Z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